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1FF92" w14:textId="77777777" w:rsidR="00F059F9" w:rsidRPr="00776CB1" w:rsidRDefault="00F059F9" w:rsidP="00DD323E">
      <w:pPr>
        <w:tabs>
          <w:tab w:val="left" w:pos="1560"/>
        </w:tabs>
        <w:spacing w:after="0" w:line="240" w:lineRule="auto"/>
        <w:jc w:val="center"/>
        <w:rPr>
          <w:rFonts w:ascii="Times New Roman" w:hAnsi="Times New Roman" w:cs="Times New Roman"/>
          <w:b/>
          <w:noProof/>
          <w:sz w:val="24"/>
          <w:szCs w:val="24"/>
          <w:lang w:val="ro-RO"/>
        </w:rPr>
      </w:pPr>
      <w:r w:rsidRPr="00776CB1">
        <w:rPr>
          <w:rFonts w:ascii="Times New Roman" w:hAnsi="Times New Roman" w:cs="Times New Roman"/>
          <w:b/>
          <w:noProof/>
          <w:sz w:val="24"/>
          <w:szCs w:val="24"/>
          <w:lang w:val="ro-RO"/>
        </w:rPr>
        <w:t xml:space="preserve">Tabel centralizator cu propuneri și observații primite </w:t>
      </w:r>
      <w:r w:rsidR="009D62D4" w:rsidRPr="00776CB1">
        <w:rPr>
          <w:rFonts w:ascii="Times New Roman" w:hAnsi="Times New Roman" w:cs="Times New Roman"/>
          <w:b/>
          <w:noProof/>
          <w:sz w:val="24"/>
          <w:szCs w:val="24"/>
          <w:lang w:val="ro-RO"/>
        </w:rPr>
        <w:t>la</w:t>
      </w:r>
    </w:p>
    <w:p w14:paraId="2E1BC3FC" w14:textId="5419F23A" w:rsidR="004919DA" w:rsidRPr="00776CB1" w:rsidRDefault="00F059F9" w:rsidP="004919DA">
      <w:pPr>
        <w:tabs>
          <w:tab w:val="left" w:pos="1560"/>
        </w:tabs>
        <w:spacing w:after="0" w:line="240" w:lineRule="auto"/>
        <w:jc w:val="center"/>
        <w:rPr>
          <w:rFonts w:ascii="Times New Roman" w:hAnsi="Times New Roman" w:cs="Times New Roman"/>
          <w:noProof/>
          <w:sz w:val="24"/>
          <w:szCs w:val="24"/>
          <w:lang w:val="ro-RO"/>
        </w:rPr>
      </w:pPr>
      <w:r w:rsidRPr="00776CB1">
        <w:rPr>
          <w:rFonts w:ascii="Times New Roman" w:hAnsi="Times New Roman" w:cs="Times New Roman"/>
          <w:noProof/>
          <w:sz w:val="24"/>
          <w:szCs w:val="24"/>
          <w:lang w:val="ro-RO"/>
        </w:rPr>
        <w:t xml:space="preserve">Proiectul de </w:t>
      </w:r>
      <w:r w:rsidR="004919DA" w:rsidRPr="00776CB1">
        <w:rPr>
          <w:rFonts w:ascii="Times New Roman" w:hAnsi="Times New Roman" w:cs="Times New Roman"/>
          <w:noProof/>
          <w:sz w:val="24"/>
          <w:szCs w:val="24"/>
          <w:lang w:val="ro-RO"/>
        </w:rPr>
        <w:t>Ordin</w:t>
      </w:r>
    </w:p>
    <w:p w14:paraId="7E5C4F08" w14:textId="5BAA16C2" w:rsidR="00360150" w:rsidRPr="00776CB1" w:rsidRDefault="004919DA" w:rsidP="00360150">
      <w:pPr>
        <w:tabs>
          <w:tab w:val="left" w:pos="1560"/>
        </w:tabs>
        <w:spacing w:after="0" w:line="240" w:lineRule="auto"/>
        <w:jc w:val="center"/>
        <w:rPr>
          <w:rFonts w:ascii="Times New Roman" w:hAnsi="Times New Roman" w:cs="Times New Roman"/>
          <w:noProof/>
          <w:sz w:val="24"/>
          <w:szCs w:val="24"/>
          <w:lang w:val="ro-RO"/>
        </w:rPr>
      </w:pPr>
      <w:r w:rsidRPr="00776CB1">
        <w:rPr>
          <w:rFonts w:ascii="Times New Roman" w:hAnsi="Times New Roman" w:cs="Times New Roman"/>
          <w:noProof/>
          <w:sz w:val="24"/>
          <w:szCs w:val="24"/>
          <w:lang w:val="ro-RO"/>
        </w:rPr>
        <w:t>pentru modificarea Regulamentului privind cadrul organizat de tranzacţionare a produselor standardizate pe pieţele centralizate de gaze naturale administrate de Societatea Bursa Română de Mărfuri - S.A. (Romanian Commodities Exchange - S.A.), aprobat prin Ordinul președintelui Autorității Naționale de Reglementare în Domeniul Energiei nr. 95/2021</w:t>
      </w:r>
    </w:p>
    <w:p w14:paraId="27FF6D45" w14:textId="77777777" w:rsidR="00360150" w:rsidRPr="00776CB1" w:rsidRDefault="00360150" w:rsidP="00360150">
      <w:pPr>
        <w:tabs>
          <w:tab w:val="left" w:pos="1560"/>
        </w:tabs>
        <w:spacing w:after="0" w:line="240" w:lineRule="auto"/>
        <w:jc w:val="center"/>
        <w:rPr>
          <w:rFonts w:ascii="Times New Roman" w:hAnsi="Times New Roman" w:cs="Times New Roman"/>
          <w:noProof/>
          <w:sz w:val="24"/>
          <w:szCs w:val="24"/>
          <w:lang w:val="ro-RO"/>
        </w:rPr>
      </w:pPr>
    </w:p>
    <w:p w14:paraId="567512DB" w14:textId="1276C91D" w:rsidR="009D62D4" w:rsidRPr="00776CB1" w:rsidRDefault="009D62D4" w:rsidP="00FC30FE">
      <w:pPr>
        <w:tabs>
          <w:tab w:val="left" w:pos="1560"/>
        </w:tabs>
        <w:spacing w:after="0" w:line="240" w:lineRule="auto"/>
        <w:jc w:val="center"/>
        <w:rPr>
          <w:rFonts w:ascii="Times New Roman" w:hAnsi="Times New Roman" w:cs="Times New Roman"/>
          <w:b/>
          <w:bCs/>
          <w:sz w:val="24"/>
          <w:szCs w:val="24"/>
          <w:lang w:val="pt-BR"/>
        </w:rPr>
      </w:pPr>
      <w:r w:rsidRPr="00776CB1">
        <w:rPr>
          <w:rFonts w:ascii="Times New Roman" w:hAnsi="Times New Roman" w:cs="Times New Roman"/>
          <w:b/>
          <w:noProof/>
          <w:sz w:val="24"/>
          <w:szCs w:val="24"/>
          <w:lang w:val="ro-RO"/>
        </w:rPr>
        <w:t xml:space="preserve">Document supus consultării publice în perioada </w:t>
      </w:r>
      <w:r w:rsidR="00D76333" w:rsidRPr="00776CB1">
        <w:rPr>
          <w:rFonts w:ascii="Times New Roman" w:hAnsi="Times New Roman" w:cs="Times New Roman"/>
          <w:b/>
          <w:bCs/>
          <w:sz w:val="24"/>
          <w:szCs w:val="24"/>
          <w:lang w:val="pt-BR"/>
        </w:rPr>
        <w:t>17.02 – 01.04.2026</w:t>
      </w:r>
    </w:p>
    <w:p w14:paraId="5A2DDF9C" w14:textId="77777777" w:rsidR="00360150" w:rsidRPr="00776CB1" w:rsidRDefault="00360150" w:rsidP="00FC30FE">
      <w:pPr>
        <w:tabs>
          <w:tab w:val="left" w:pos="1560"/>
        </w:tabs>
        <w:spacing w:after="0" w:line="240" w:lineRule="auto"/>
        <w:jc w:val="center"/>
        <w:rPr>
          <w:rFonts w:ascii="Times New Roman" w:hAnsi="Times New Roman" w:cs="Times New Roman"/>
          <w:b/>
          <w:bCs/>
          <w:sz w:val="24"/>
          <w:szCs w:val="24"/>
          <w:lang w:val="pt-BR"/>
        </w:rPr>
      </w:pPr>
    </w:p>
    <w:p w14:paraId="63A3C6BC" w14:textId="77777777" w:rsidR="00360150" w:rsidRPr="00A039B7" w:rsidRDefault="00360150" w:rsidP="00FC30FE">
      <w:pPr>
        <w:tabs>
          <w:tab w:val="left" w:pos="1560"/>
        </w:tabs>
        <w:spacing w:after="0" w:line="240" w:lineRule="auto"/>
        <w:jc w:val="center"/>
        <w:rPr>
          <w:rFonts w:ascii="Arial Narrow" w:hAnsi="Arial Narrow" w:cs="Times New Roman"/>
          <w:b/>
          <w:bCs/>
          <w:lang w:val="pt-BR"/>
        </w:rPr>
      </w:pPr>
    </w:p>
    <w:p w14:paraId="2E04AE9F" w14:textId="77777777" w:rsidR="004B15DF" w:rsidRPr="00A039B7" w:rsidRDefault="004B15DF" w:rsidP="00DD323E">
      <w:pPr>
        <w:tabs>
          <w:tab w:val="left" w:pos="1560"/>
        </w:tabs>
        <w:spacing w:after="0" w:line="240" w:lineRule="auto"/>
        <w:jc w:val="center"/>
        <w:rPr>
          <w:rFonts w:ascii="Arial Narrow" w:hAnsi="Arial Narrow" w:cs="Times New Roman"/>
          <w:b/>
          <w:bCs/>
          <w:lang w:val="pt-BR"/>
        </w:rPr>
      </w:pPr>
    </w:p>
    <w:tbl>
      <w:tblPr>
        <w:tblStyle w:val="TableGrid"/>
        <w:tblW w:w="14089" w:type="dxa"/>
        <w:tblInd w:w="-1139" w:type="dxa"/>
        <w:tblLook w:val="04A0" w:firstRow="1" w:lastRow="0" w:firstColumn="1" w:lastColumn="0" w:noHBand="0" w:noVBand="1"/>
      </w:tblPr>
      <w:tblGrid>
        <w:gridCol w:w="5934"/>
        <w:gridCol w:w="3026"/>
        <w:gridCol w:w="3026"/>
        <w:gridCol w:w="2103"/>
      </w:tblGrid>
      <w:tr w:rsidR="00E00DE1" w:rsidRPr="00A039B7" w14:paraId="0209E8A1" w14:textId="03D58313" w:rsidTr="007A6EE9">
        <w:tc>
          <w:tcPr>
            <w:tcW w:w="6322" w:type="dxa"/>
            <w:shd w:val="clear" w:color="auto" w:fill="E7E6E6" w:themeFill="background2"/>
          </w:tcPr>
          <w:p w14:paraId="6E8965B5" w14:textId="77777777" w:rsidR="00E00DE1" w:rsidRPr="00776CB1" w:rsidRDefault="00E00DE1" w:rsidP="004919DA">
            <w:pPr>
              <w:spacing w:line="240" w:lineRule="auto"/>
              <w:jc w:val="both"/>
              <w:rPr>
                <w:rFonts w:ascii="Times New Roman" w:hAnsi="Times New Roman" w:cs="Times New Roman"/>
                <w:b/>
                <w:color w:val="0070C0"/>
                <w:sz w:val="24"/>
                <w:szCs w:val="24"/>
                <w:lang w:val="ro-RO"/>
              </w:rPr>
            </w:pPr>
            <w:r w:rsidRPr="00776CB1">
              <w:rPr>
                <w:rFonts w:ascii="Times New Roman" w:hAnsi="Times New Roman" w:cs="Times New Roman"/>
                <w:b/>
                <w:color w:val="0070C0"/>
                <w:sz w:val="24"/>
                <w:szCs w:val="24"/>
                <w:lang w:val="ro-RO"/>
              </w:rPr>
              <w:t xml:space="preserve">Regulament privind cadrul organizat de tranzacţionare a produselor standardizate pe pieţele centralizate de gaze naturale administrate de Societatea Bursa Română de Mărfuri - S.A. </w:t>
            </w:r>
          </w:p>
          <w:p w14:paraId="010D3960" w14:textId="18CB2FBF" w:rsidR="00E00DE1" w:rsidRPr="00776CB1" w:rsidRDefault="00E00DE1" w:rsidP="004919DA">
            <w:pPr>
              <w:spacing w:line="240" w:lineRule="auto"/>
              <w:jc w:val="both"/>
              <w:rPr>
                <w:rFonts w:ascii="Times New Roman" w:hAnsi="Times New Roman" w:cs="Times New Roman"/>
                <w:b/>
                <w:color w:val="0070C0"/>
                <w:sz w:val="24"/>
                <w:szCs w:val="24"/>
                <w:lang w:val="ro-RO"/>
              </w:rPr>
            </w:pPr>
            <w:r w:rsidRPr="00776CB1">
              <w:rPr>
                <w:rFonts w:ascii="Times New Roman" w:hAnsi="Times New Roman" w:cs="Times New Roman"/>
                <w:b/>
                <w:color w:val="0070C0"/>
                <w:sz w:val="24"/>
                <w:szCs w:val="24"/>
                <w:lang w:val="ro-RO"/>
              </w:rPr>
              <w:t xml:space="preserve">(Anexa la Ordinul nr.95 / 2021 </w:t>
            </w:r>
            <w:r w:rsidRPr="00776CB1">
              <w:rPr>
                <w:rFonts w:ascii="Times New Roman" w:hAnsi="Times New Roman" w:cs="Times New Roman"/>
                <w:b/>
                <w:noProof/>
                <w:color w:val="0070C0"/>
                <w:sz w:val="24"/>
                <w:szCs w:val="24"/>
                <w:lang w:val="ro-RO"/>
              </w:rPr>
              <w:t>-versiunea consolidată)</w:t>
            </w:r>
          </w:p>
        </w:tc>
        <w:tc>
          <w:tcPr>
            <w:tcW w:w="2967" w:type="dxa"/>
            <w:shd w:val="clear" w:color="auto" w:fill="E7E6E6" w:themeFill="background2"/>
          </w:tcPr>
          <w:p w14:paraId="4DACE4FB" w14:textId="77777777" w:rsidR="00E00DE1" w:rsidRPr="00776CB1" w:rsidRDefault="00E00DE1" w:rsidP="004919DA">
            <w:pPr>
              <w:spacing w:line="240" w:lineRule="auto"/>
              <w:jc w:val="center"/>
              <w:rPr>
                <w:rFonts w:ascii="Times New Roman" w:hAnsi="Times New Roman" w:cs="Times New Roman"/>
                <w:b/>
                <w:color w:val="0070C0"/>
                <w:sz w:val="24"/>
                <w:szCs w:val="24"/>
                <w:lang w:val="ro-RO"/>
              </w:rPr>
            </w:pPr>
          </w:p>
          <w:p w14:paraId="302422CD" w14:textId="130DE5D4" w:rsidR="00E00DE1" w:rsidRPr="00776CB1" w:rsidRDefault="00E00DE1" w:rsidP="004919DA">
            <w:pPr>
              <w:spacing w:line="240" w:lineRule="auto"/>
              <w:jc w:val="center"/>
              <w:rPr>
                <w:rFonts w:ascii="Times New Roman" w:hAnsi="Times New Roman" w:cs="Times New Roman"/>
                <w:b/>
                <w:color w:val="0070C0"/>
                <w:sz w:val="24"/>
                <w:szCs w:val="24"/>
                <w:lang w:val="ro-RO"/>
              </w:rPr>
            </w:pPr>
            <w:r w:rsidRPr="00776CB1">
              <w:rPr>
                <w:rFonts w:ascii="Times New Roman" w:hAnsi="Times New Roman" w:cs="Times New Roman"/>
                <w:b/>
                <w:color w:val="0070C0"/>
                <w:sz w:val="24"/>
                <w:szCs w:val="24"/>
                <w:lang w:val="ro-RO"/>
              </w:rPr>
              <w:t xml:space="preserve">Propuneri de modificare </w:t>
            </w:r>
          </w:p>
          <w:p w14:paraId="6B8595CB" w14:textId="28ADD72A" w:rsidR="00E00DE1" w:rsidRPr="00776CB1" w:rsidRDefault="00E00DE1" w:rsidP="004919DA">
            <w:pPr>
              <w:spacing w:line="240" w:lineRule="auto"/>
              <w:jc w:val="center"/>
              <w:rPr>
                <w:rFonts w:ascii="Times New Roman" w:hAnsi="Times New Roman" w:cs="Times New Roman"/>
                <w:b/>
                <w:noProof/>
                <w:color w:val="0070C0"/>
                <w:sz w:val="24"/>
                <w:szCs w:val="24"/>
                <w:lang w:val="ro-RO"/>
              </w:rPr>
            </w:pPr>
            <w:r w:rsidRPr="00776CB1">
              <w:rPr>
                <w:rFonts w:ascii="Times New Roman" w:hAnsi="Times New Roman" w:cs="Times New Roman"/>
                <w:b/>
                <w:color w:val="0070C0"/>
                <w:sz w:val="24"/>
                <w:szCs w:val="24"/>
                <w:lang w:val="ro-RO"/>
              </w:rPr>
              <w:t>BRM</w:t>
            </w:r>
          </w:p>
          <w:p w14:paraId="735ECE6C" w14:textId="0B7A7F09" w:rsidR="00E00DE1" w:rsidRPr="00776CB1" w:rsidRDefault="00E00DE1" w:rsidP="004919DA">
            <w:pPr>
              <w:spacing w:line="240" w:lineRule="auto"/>
              <w:jc w:val="center"/>
              <w:rPr>
                <w:rFonts w:ascii="Times New Roman" w:hAnsi="Times New Roman" w:cs="Times New Roman"/>
                <w:b/>
                <w:noProof/>
                <w:color w:val="0070C0"/>
                <w:sz w:val="24"/>
                <w:szCs w:val="24"/>
                <w:lang w:val="ro-RO"/>
              </w:rPr>
            </w:pPr>
          </w:p>
        </w:tc>
        <w:tc>
          <w:tcPr>
            <w:tcW w:w="2967" w:type="dxa"/>
            <w:shd w:val="clear" w:color="auto" w:fill="E7E6E6" w:themeFill="background2"/>
          </w:tcPr>
          <w:p w14:paraId="352BCD5B" w14:textId="77777777" w:rsidR="00E00DE1" w:rsidRPr="00776CB1" w:rsidRDefault="00E00DE1" w:rsidP="00B21898">
            <w:pPr>
              <w:spacing w:line="240" w:lineRule="auto"/>
              <w:jc w:val="center"/>
              <w:rPr>
                <w:rFonts w:ascii="Times New Roman" w:hAnsi="Times New Roman" w:cs="Times New Roman"/>
                <w:b/>
                <w:color w:val="0070C0"/>
                <w:sz w:val="24"/>
                <w:szCs w:val="24"/>
                <w:lang w:val="ro-RO"/>
              </w:rPr>
            </w:pPr>
          </w:p>
          <w:p w14:paraId="6A0CB068" w14:textId="0565666D" w:rsidR="00E00DE1" w:rsidRPr="00776CB1" w:rsidRDefault="00E00DE1" w:rsidP="00B21898">
            <w:pPr>
              <w:spacing w:line="240" w:lineRule="auto"/>
              <w:jc w:val="center"/>
              <w:rPr>
                <w:rFonts w:ascii="Times New Roman" w:hAnsi="Times New Roman" w:cs="Times New Roman"/>
                <w:b/>
                <w:color w:val="0070C0"/>
                <w:sz w:val="24"/>
                <w:szCs w:val="24"/>
                <w:lang w:val="ro-RO"/>
              </w:rPr>
            </w:pPr>
            <w:r w:rsidRPr="00776CB1">
              <w:rPr>
                <w:rFonts w:ascii="Times New Roman" w:hAnsi="Times New Roman" w:cs="Times New Roman"/>
                <w:b/>
                <w:color w:val="0070C0"/>
                <w:sz w:val="24"/>
                <w:szCs w:val="24"/>
                <w:lang w:val="ro-RO"/>
              </w:rPr>
              <w:t>Observaţii/propuneri și justificări piață</w:t>
            </w:r>
          </w:p>
          <w:p w14:paraId="1721E812" w14:textId="4AB0AA87" w:rsidR="00E00DE1" w:rsidRPr="00776CB1" w:rsidRDefault="00E00DE1" w:rsidP="00B21898">
            <w:pPr>
              <w:spacing w:line="240" w:lineRule="auto"/>
              <w:jc w:val="center"/>
              <w:rPr>
                <w:rFonts w:ascii="Times New Roman" w:hAnsi="Times New Roman" w:cs="Times New Roman"/>
                <w:noProof/>
                <w:color w:val="0070C0"/>
                <w:sz w:val="24"/>
                <w:szCs w:val="24"/>
                <w:lang w:val="ro-RO"/>
              </w:rPr>
            </w:pPr>
            <w:r w:rsidRPr="00776CB1">
              <w:rPr>
                <w:rFonts w:ascii="Times New Roman" w:hAnsi="Times New Roman" w:cs="Times New Roman"/>
                <w:b/>
                <w:color w:val="C00000"/>
                <w:sz w:val="24"/>
                <w:szCs w:val="24"/>
                <w:lang w:val="ro-RO"/>
              </w:rPr>
              <w:t>(DELGAZ GRID</w:t>
            </w:r>
            <w:r w:rsidR="007D1E8D" w:rsidRPr="00776CB1">
              <w:rPr>
                <w:rFonts w:ascii="Times New Roman" w:hAnsi="Times New Roman" w:cs="Times New Roman"/>
                <w:b/>
                <w:color w:val="C00000"/>
                <w:sz w:val="24"/>
                <w:szCs w:val="24"/>
                <w:lang w:val="ro-RO"/>
              </w:rPr>
              <w:t xml:space="preserve"> S.A.</w:t>
            </w:r>
            <w:r w:rsidRPr="00776CB1">
              <w:rPr>
                <w:rFonts w:ascii="Times New Roman" w:hAnsi="Times New Roman" w:cs="Times New Roman"/>
                <w:b/>
                <w:color w:val="C00000"/>
                <w:sz w:val="24"/>
                <w:szCs w:val="24"/>
                <w:lang w:val="ro-RO"/>
              </w:rPr>
              <w:t>)</w:t>
            </w:r>
          </w:p>
        </w:tc>
        <w:tc>
          <w:tcPr>
            <w:tcW w:w="1833" w:type="dxa"/>
            <w:shd w:val="clear" w:color="auto" w:fill="E7E6E6" w:themeFill="background2"/>
          </w:tcPr>
          <w:p w14:paraId="1EB78013" w14:textId="77777777" w:rsidR="00E00DE1" w:rsidRPr="00776CB1" w:rsidRDefault="00E00DE1" w:rsidP="00B21898">
            <w:pPr>
              <w:spacing w:line="240" w:lineRule="auto"/>
              <w:jc w:val="center"/>
              <w:rPr>
                <w:rFonts w:ascii="Times New Roman" w:hAnsi="Times New Roman" w:cs="Times New Roman"/>
                <w:b/>
                <w:color w:val="0070C0"/>
                <w:sz w:val="24"/>
                <w:szCs w:val="24"/>
                <w:lang w:val="ro-RO"/>
              </w:rPr>
            </w:pPr>
          </w:p>
          <w:p w14:paraId="31122D1F" w14:textId="69E203C5" w:rsidR="00E00DE1" w:rsidRPr="00776CB1" w:rsidRDefault="00E00DE1" w:rsidP="00B21898">
            <w:pPr>
              <w:spacing w:line="240" w:lineRule="auto"/>
              <w:jc w:val="center"/>
              <w:rPr>
                <w:rFonts w:ascii="Times New Roman" w:hAnsi="Times New Roman" w:cs="Times New Roman"/>
                <w:b/>
                <w:color w:val="0070C0"/>
                <w:sz w:val="24"/>
                <w:szCs w:val="24"/>
                <w:lang w:val="ro-RO"/>
              </w:rPr>
            </w:pPr>
            <w:r w:rsidRPr="00776CB1">
              <w:rPr>
                <w:rFonts w:ascii="Times New Roman" w:hAnsi="Times New Roman" w:cs="Times New Roman"/>
                <w:b/>
                <w:color w:val="0070C0"/>
                <w:sz w:val="24"/>
                <w:szCs w:val="24"/>
                <w:lang w:val="ro-RO"/>
              </w:rPr>
              <w:t>ANRE</w:t>
            </w:r>
          </w:p>
        </w:tc>
      </w:tr>
      <w:tr w:rsidR="00E00DE1" w:rsidRPr="00A039B7" w14:paraId="0ADDA8EF" w14:textId="2159C11A" w:rsidTr="007A6EE9">
        <w:tc>
          <w:tcPr>
            <w:tcW w:w="6322" w:type="dxa"/>
          </w:tcPr>
          <w:p w14:paraId="2BF18D82" w14:textId="77777777" w:rsidR="00E00DE1" w:rsidRPr="00776CB1" w:rsidRDefault="00E00DE1" w:rsidP="007D767D">
            <w:pPr>
              <w:spacing w:line="240" w:lineRule="auto"/>
              <w:jc w:val="both"/>
              <w:rPr>
                <w:rFonts w:ascii="Times New Roman" w:hAnsi="Times New Roman" w:cs="Times New Roman"/>
                <w:b/>
                <w:color w:val="9A0000"/>
                <w:sz w:val="24"/>
                <w:szCs w:val="24"/>
                <w:lang w:val="ro-RO"/>
              </w:rPr>
            </w:pPr>
            <w:r w:rsidRPr="00776CB1">
              <w:rPr>
                <w:rFonts w:ascii="Times New Roman" w:hAnsi="Times New Roman" w:cs="Times New Roman"/>
                <w:b/>
                <w:color w:val="9A0000"/>
                <w:sz w:val="24"/>
                <w:szCs w:val="24"/>
                <w:lang w:val="ro-RO"/>
              </w:rPr>
              <w:t>Capitolul I</w:t>
            </w:r>
          </w:p>
          <w:p w14:paraId="50CAEED8" w14:textId="05433CC0" w:rsidR="00E00DE1" w:rsidRPr="00776CB1" w:rsidRDefault="00E00DE1" w:rsidP="007D767D">
            <w:pPr>
              <w:spacing w:line="240" w:lineRule="auto"/>
              <w:jc w:val="both"/>
              <w:rPr>
                <w:rFonts w:ascii="Times New Roman" w:hAnsi="Times New Roman" w:cs="Times New Roman"/>
                <w:b/>
                <w:sz w:val="24"/>
                <w:szCs w:val="24"/>
                <w:lang w:val="ro-RO"/>
              </w:rPr>
            </w:pPr>
            <w:r w:rsidRPr="00776CB1">
              <w:rPr>
                <w:rFonts w:ascii="Times New Roman" w:hAnsi="Times New Roman" w:cs="Times New Roman"/>
                <w:b/>
                <w:color w:val="9A0000"/>
                <w:sz w:val="24"/>
                <w:szCs w:val="24"/>
                <w:lang w:val="ro-RO"/>
              </w:rPr>
              <w:t xml:space="preserve"> Scop</w:t>
            </w:r>
          </w:p>
        </w:tc>
        <w:tc>
          <w:tcPr>
            <w:tcW w:w="2967" w:type="dxa"/>
          </w:tcPr>
          <w:p w14:paraId="1439B368" w14:textId="77777777" w:rsidR="00E00DE1" w:rsidRPr="00776CB1" w:rsidRDefault="00E00DE1" w:rsidP="00B21898">
            <w:pPr>
              <w:spacing w:line="240" w:lineRule="auto"/>
              <w:jc w:val="both"/>
              <w:rPr>
                <w:rFonts w:ascii="Times New Roman" w:hAnsi="Times New Roman" w:cs="Times New Roman"/>
                <w:b/>
                <w:sz w:val="24"/>
                <w:szCs w:val="24"/>
                <w:lang w:val="ro-RO"/>
              </w:rPr>
            </w:pPr>
          </w:p>
        </w:tc>
        <w:tc>
          <w:tcPr>
            <w:tcW w:w="2967" w:type="dxa"/>
          </w:tcPr>
          <w:p w14:paraId="04A45595" w14:textId="77777777" w:rsidR="00E00DE1" w:rsidRPr="00776CB1" w:rsidRDefault="00E00DE1" w:rsidP="00B21898">
            <w:pPr>
              <w:spacing w:line="240" w:lineRule="auto"/>
              <w:jc w:val="both"/>
              <w:rPr>
                <w:rFonts w:ascii="Times New Roman" w:hAnsi="Times New Roman" w:cs="Times New Roman"/>
                <w:b/>
                <w:sz w:val="24"/>
                <w:szCs w:val="24"/>
                <w:lang w:val="ro-RO"/>
              </w:rPr>
            </w:pPr>
          </w:p>
        </w:tc>
        <w:tc>
          <w:tcPr>
            <w:tcW w:w="1833" w:type="dxa"/>
          </w:tcPr>
          <w:p w14:paraId="0B51B6D3" w14:textId="77777777" w:rsidR="00E00DE1" w:rsidRPr="00776CB1" w:rsidRDefault="00E00DE1" w:rsidP="00B21898">
            <w:pPr>
              <w:spacing w:line="240" w:lineRule="auto"/>
              <w:jc w:val="both"/>
              <w:rPr>
                <w:rFonts w:ascii="Times New Roman" w:hAnsi="Times New Roman" w:cs="Times New Roman"/>
                <w:b/>
                <w:sz w:val="24"/>
                <w:szCs w:val="24"/>
                <w:lang w:val="ro-RO"/>
              </w:rPr>
            </w:pPr>
          </w:p>
        </w:tc>
      </w:tr>
      <w:tr w:rsidR="00E00DE1" w:rsidRPr="00A039B7" w14:paraId="69AC00B9" w14:textId="58DF6EDA" w:rsidTr="007A6EE9">
        <w:tc>
          <w:tcPr>
            <w:tcW w:w="6322" w:type="dxa"/>
          </w:tcPr>
          <w:p w14:paraId="5114EA24" w14:textId="30872E66" w:rsidR="00E00DE1" w:rsidRPr="00776CB1" w:rsidRDefault="00E00DE1" w:rsidP="00B21898">
            <w:pPr>
              <w:pStyle w:val="sartden"/>
              <w:jc w:val="both"/>
              <w:rPr>
                <w:rFonts w:ascii="Times New Roman" w:hAnsi="Times New Roman"/>
                <w:sz w:val="24"/>
                <w:szCs w:val="24"/>
                <w:lang w:val="ro-RO"/>
              </w:rPr>
            </w:pPr>
            <w:r w:rsidRPr="00776CB1">
              <w:rPr>
                <w:rFonts w:ascii="Times New Roman" w:hAnsi="Times New Roman"/>
                <w:color w:val="auto"/>
                <w:sz w:val="24"/>
                <w:szCs w:val="24"/>
                <w:lang w:val="ro-RO"/>
              </w:rPr>
              <w:t>Articolul 1</w:t>
            </w:r>
          </w:p>
        </w:tc>
        <w:tc>
          <w:tcPr>
            <w:tcW w:w="2967" w:type="dxa"/>
          </w:tcPr>
          <w:p w14:paraId="2A6749FC" w14:textId="451FA404" w:rsidR="00E00DE1" w:rsidRPr="00776CB1" w:rsidRDefault="00E00DE1" w:rsidP="00B21898">
            <w:pPr>
              <w:spacing w:line="240" w:lineRule="auto"/>
              <w:jc w:val="both"/>
              <w:rPr>
                <w:rFonts w:ascii="Times New Roman" w:hAnsi="Times New Roman" w:cs="Times New Roman"/>
                <w:b/>
                <w:sz w:val="24"/>
                <w:szCs w:val="24"/>
                <w:lang w:val="ro-RO"/>
              </w:rPr>
            </w:pPr>
            <w:r w:rsidRPr="00776CB1">
              <w:rPr>
                <w:rFonts w:ascii="Times New Roman" w:hAnsi="Times New Roman" w:cs="Times New Roman"/>
                <w:b/>
                <w:sz w:val="24"/>
                <w:szCs w:val="24"/>
                <w:lang w:val="ro-RO"/>
              </w:rPr>
              <w:t>Articolul 1</w:t>
            </w:r>
          </w:p>
        </w:tc>
        <w:tc>
          <w:tcPr>
            <w:tcW w:w="2967" w:type="dxa"/>
          </w:tcPr>
          <w:p w14:paraId="578E1965" w14:textId="77777777" w:rsidR="00E00DE1" w:rsidRPr="00776CB1" w:rsidRDefault="00E00DE1" w:rsidP="00B21898">
            <w:pPr>
              <w:spacing w:line="240" w:lineRule="auto"/>
              <w:jc w:val="both"/>
              <w:rPr>
                <w:rFonts w:ascii="Times New Roman" w:hAnsi="Times New Roman" w:cs="Times New Roman"/>
                <w:b/>
                <w:sz w:val="24"/>
                <w:szCs w:val="24"/>
                <w:lang w:val="ro-RO"/>
              </w:rPr>
            </w:pPr>
          </w:p>
        </w:tc>
        <w:tc>
          <w:tcPr>
            <w:tcW w:w="1833" w:type="dxa"/>
          </w:tcPr>
          <w:p w14:paraId="0EAC95DD" w14:textId="77777777" w:rsidR="00E00DE1" w:rsidRPr="00776CB1" w:rsidRDefault="00E00DE1" w:rsidP="00B21898">
            <w:pPr>
              <w:spacing w:line="240" w:lineRule="auto"/>
              <w:jc w:val="both"/>
              <w:rPr>
                <w:rFonts w:ascii="Times New Roman" w:hAnsi="Times New Roman" w:cs="Times New Roman"/>
                <w:b/>
                <w:sz w:val="24"/>
                <w:szCs w:val="24"/>
                <w:lang w:val="ro-RO"/>
              </w:rPr>
            </w:pPr>
          </w:p>
        </w:tc>
      </w:tr>
      <w:tr w:rsidR="00E00DE1" w:rsidRPr="00A039B7" w14:paraId="492B72BA" w14:textId="0DFDEBA5" w:rsidTr="007A6EE9">
        <w:tc>
          <w:tcPr>
            <w:tcW w:w="6322" w:type="dxa"/>
          </w:tcPr>
          <w:p w14:paraId="3AFB4CA6" w14:textId="36DC313F" w:rsidR="00E00DE1" w:rsidRPr="00776CB1" w:rsidRDefault="00E00DE1" w:rsidP="00B21898">
            <w:pPr>
              <w:pStyle w:val="sartttl"/>
              <w:jc w:val="both"/>
              <w:rPr>
                <w:rFonts w:ascii="Times New Roman" w:hAnsi="Times New Roman"/>
                <w:b w:val="0"/>
                <w:sz w:val="24"/>
                <w:szCs w:val="24"/>
                <w:lang w:val="ro-RO"/>
              </w:rPr>
            </w:pPr>
            <w:r w:rsidRPr="00776CB1">
              <w:rPr>
                <w:rFonts w:ascii="Times New Roman" w:hAnsi="Times New Roman"/>
                <w:b w:val="0"/>
                <w:color w:val="auto"/>
                <w:sz w:val="24"/>
                <w:szCs w:val="24"/>
                <w:lang w:val="ro-RO"/>
              </w:rPr>
              <w:t>Prezentul regulament stabileşte cadrul organizat pentru tranzacţionarea gazelor naturale pe pieţele centralizate de gaze naturale administrate de Bursa Română de Mărfuri - S.A. (Romanian Commodities Exchange - S.A.) în calitate de operator licenţiat (BRM), având patru segmente:</w:t>
            </w:r>
          </w:p>
        </w:tc>
        <w:tc>
          <w:tcPr>
            <w:tcW w:w="2967" w:type="dxa"/>
          </w:tcPr>
          <w:p w14:paraId="55B8564B" w14:textId="77777777" w:rsidR="00E00DE1" w:rsidRPr="00776CB1" w:rsidRDefault="00E00DE1" w:rsidP="00B21898">
            <w:pPr>
              <w:spacing w:line="240" w:lineRule="auto"/>
              <w:jc w:val="both"/>
              <w:rPr>
                <w:rFonts w:ascii="Times New Roman" w:hAnsi="Times New Roman" w:cs="Times New Roman"/>
                <w:b/>
                <w:sz w:val="24"/>
                <w:szCs w:val="24"/>
                <w:lang w:val="ro-RO"/>
              </w:rPr>
            </w:pPr>
          </w:p>
        </w:tc>
        <w:tc>
          <w:tcPr>
            <w:tcW w:w="2967" w:type="dxa"/>
          </w:tcPr>
          <w:p w14:paraId="1BD35ADB" w14:textId="77777777" w:rsidR="00E00DE1" w:rsidRPr="00776CB1" w:rsidRDefault="00E00DE1" w:rsidP="00B21898">
            <w:pPr>
              <w:spacing w:line="240" w:lineRule="auto"/>
              <w:jc w:val="both"/>
              <w:rPr>
                <w:rFonts w:ascii="Times New Roman" w:hAnsi="Times New Roman" w:cs="Times New Roman"/>
                <w:b/>
                <w:sz w:val="24"/>
                <w:szCs w:val="24"/>
                <w:lang w:val="ro-RO"/>
              </w:rPr>
            </w:pPr>
          </w:p>
        </w:tc>
        <w:tc>
          <w:tcPr>
            <w:tcW w:w="1833" w:type="dxa"/>
          </w:tcPr>
          <w:p w14:paraId="6145E0CC" w14:textId="77777777" w:rsidR="00E00DE1" w:rsidRPr="00776CB1" w:rsidRDefault="00E00DE1" w:rsidP="00B21898">
            <w:pPr>
              <w:spacing w:line="240" w:lineRule="auto"/>
              <w:jc w:val="both"/>
              <w:rPr>
                <w:rFonts w:ascii="Times New Roman" w:hAnsi="Times New Roman" w:cs="Times New Roman"/>
                <w:b/>
                <w:sz w:val="24"/>
                <w:szCs w:val="24"/>
                <w:lang w:val="ro-RO"/>
              </w:rPr>
            </w:pPr>
          </w:p>
        </w:tc>
      </w:tr>
      <w:tr w:rsidR="00E00DE1" w:rsidRPr="00A039B7" w14:paraId="5AF616F5" w14:textId="50CDD35E" w:rsidTr="007A6EE9">
        <w:tc>
          <w:tcPr>
            <w:tcW w:w="6322" w:type="dxa"/>
          </w:tcPr>
          <w:p w14:paraId="7E3EF549" w14:textId="7C0C78B1" w:rsidR="00E00DE1" w:rsidRPr="00776CB1" w:rsidRDefault="00E00DE1" w:rsidP="00150BE7">
            <w:pPr>
              <w:pStyle w:val="sartttl"/>
              <w:numPr>
                <w:ilvl w:val="0"/>
                <w:numId w:val="29"/>
              </w:numPr>
              <w:ind w:left="240" w:hanging="180"/>
              <w:jc w:val="both"/>
              <w:rPr>
                <w:rFonts w:ascii="Times New Roman" w:hAnsi="Times New Roman"/>
                <w:sz w:val="24"/>
                <w:szCs w:val="24"/>
                <w:lang w:val="ro-RO"/>
              </w:rPr>
            </w:pPr>
            <w:r w:rsidRPr="00776CB1">
              <w:rPr>
                <w:rFonts w:ascii="Times New Roman" w:hAnsi="Times New Roman"/>
                <w:b w:val="0"/>
                <w:color w:val="auto"/>
                <w:sz w:val="24"/>
                <w:szCs w:val="24"/>
                <w:lang w:val="ro-RO"/>
              </w:rPr>
              <w:t xml:space="preserve">piaţa produselor standardizate pe termen scurt; </w:t>
            </w:r>
          </w:p>
        </w:tc>
        <w:tc>
          <w:tcPr>
            <w:tcW w:w="2967" w:type="dxa"/>
          </w:tcPr>
          <w:p w14:paraId="5054F5B1" w14:textId="0E34E2C9" w:rsidR="00E00DE1" w:rsidRPr="00776CB1" w:rsidRDefault="00E00DE1" w:rsidP="00B21898">
            <w:pPr>
              <w:spacing w:line="240" w:lineRule="auto"/>
              <w:jc w:val="both"/>
              <w:rPr>
                <w:rFonts w:ascii="Times New Roman" w:hAnsi="Times New Roman" w:cs="Times New Roman"/>
                <w:b/>
                <w:sz w:val="24"/>
                <w:szCs w:val="24"/>
                <w:lang w:val="ro-RO"/>
              </w:rPr>
            </w:pPr>
          </w:p>
        </w:tc>
        <w:tc>
          <w:tcPr>
            <w:tcW w:w="2967" w:type="dxa"/>
          </w:tcPr>
          <w:p w14:paraId="66627106" w14:textId="19BC1C30" w:rsidR="00E00DE1" w:rsidRPr="00776CB1" w:rsidRDefault="00E00DE1" w:rsidP="00392814">
            <w:pPr>
              <w:pStyle w:val="ListParagraph"/>
              <w:spacing w:line="240" w:lineRule="auto"/>
              <w:ind w:left="34" w:right="-43"/>
              <w:jc w:val="both"/>
              <w:rPr>
                <w:rFonts w:ascii="Times New Roman" w:hAnsi="Times New Roman" w:cs="Times New Roman"/>
                <w:iCs/>
                <w:sz w:val="24"/>
                <w:szCs w:val="24"/>
                <w:lang w:val="ro-RO"/>
              </w:rPr>
            </w:pPr>
          </w:p>
        </w:tc>
        <w:tc>
          <w:tcPr>
            <w:tcW w:w="1833" w:type="dxa"/>
          </w:tcPr>
          <w:p w14:paraId="03328E26" w14:textId="77777777" w:rsidR="00E00DE1" w:rsidRPr="00776CB1" w:rsidRDefault="00E00DE1" w:rsidP="00392814">
            <w:pPr>
              <w:pStyle w:val="ListParagraph"/>
              <w:spacing w:line="240" w:lineRule="auto"/>
              <w:ind w:left="34" w:right="-43"/>
              <w:jc w:val="both"/>
              <w:rPr>
                <w:rFonts w:ascii="Times New Roman" w:hAnsi="Times New Roman" w:cs="Times New Roman"/>
                <w:iCs/>
                <w:sz w:val="24"/>
                <w:szCs w:val="24"/>
                <w:lang w:val="ro-RO"/>
              </w:rPr>
            </w:pPr>
          </w:p>
        </w:tc>
      </w:tr>
      <w:tr w:rsidR="00E00DE1" w:rsidRPr="00A039B7" w14:paraId="3D5AA0D1" w14:textId="458408D8" w:rsidTr="007A6EE9">
        <w:tc>
          <w:tcPr>
            <w:tcW w:w="6322" w:type="dxa"/>
          </w:tcPr>
          <w:p w14:paraId="1AF7750F" w14:textId="1678C03C" w:rsidR="00E00DE1" w:rsidRPr="00776CB1" w:rsidRDefault="00E00DE1" w:rsidP="00150BE7">
            <w:pPr>
              <w:pStyle w:val="sartttl"/>
              <w:numPr>
                <w:ilvl w:val="0"/>
                <w:numId w:val="29"/>
              </w:numPr>
              <w:ind w:hanging="660"/>
              <w:jc w:val="both"/>
              <w:rPr>
                <w:rFonts w:ascii="Times New Roman" w:hAnsi="Times New Roman"/>
                <w:b w:val="0"/>
                <w:sz w:val="24"/>
                <w:szCs w:val="24"/>
                <w:lang w:val="ro-RO"/>
              </w:rPr>
            </w:pPr>
            <w:r w:rsidRPr="00776CB1">
              <w:rPr>
                <w:rFonts w:ascii="Times New Roman" w:hAnsi="Times New Roman"/>
                <w:b w:val="0"/>
                <w:color w:val="auto"/>
                <w:sz w:val="24"/>
                <w:szCs w:val="24"/>
                <w:lang w:val="ro-RO"/>
              </w:rPr>
              <w:t xml:space="preserve">piaţa produselor standardizate pe termen mediu şi lung; </w:t>
            </w:r>
          </w:p>
        </w:tc>
        <w:tc>
          <w:tcPr>
            <w:tcW w:w="2967" w:type="dxa"/>
          </w:tcPr>
          <w:p w14:paraId="22528935" w14:textId="26534923" w:rsidR="00E00DE1" w:rsidRPr="00776CB1" w:rsidRDefault="00E00DE1" w:rsidP="00B21898">
            <w:pPr>
              <w:spacing w:line="240" w:lineRule="auto"/>
              <w:jc w:val="both"/>
              <w:rPr>
                <w:rFonts w:ascii="Times New Roman" w:hAnsi="Times New Roman" w:cs="Times New Roman"/>
                <w:strike/>
                <w:sz w:val="24"/>
                <w:szCs w:val="24"/>
                <w:lang w:val="ro-RO"/>
              </w:rPr>
            </w:pPr>
          </w:p>
        </w:tc>
        <w:tc>
          <w:tcPr>
            <w:tcW w:w="2967" w:type="dxa"/>
          </w:tcPr>
          <w:p w14:paraId="5366780A" w14:textId="77777777" w:rsidR="00E00DE1" w:rsidRPr="00776CB1" w:rsidRDefault="00E00DE1" w:rsidP="00B21898">
            <w:pPr>
              <w:spacing w:line="240" w:lineRule="auto"/>
              <w:jc w:val="both"/>
              <w:rPr>
                <w:rFonts w:ascii="Times New Roman" w:hAnsi="Times New Roman" w:cs="Times New Roman"/>
                <w:b/>
                <w:sz w:val="24"/>
                <w:szCs w:val="24"/>
                <w:lang w:val="ro-RO"/>
              </w:rPr>
            </w:pPr>
          </w:p>
        </w:tc>
        <w:tc>
          <w:tcPr>
            <w:tcW w:w="1833" w:type="dxa"/>
          </w:tcPr>
          <w:p w14:paraId="7554136B" w14:textId="77777777" w:rsidR="00E00DE1" w:rsidRPr="00776CB1" w:rsidRDefault="00E00DE1" w:rsidP="00B21898">
            <w:pPr>
              <w:spacing w:line="240" w:lineRule="auto"/>
              <w:jc w:val="both"/>
              <w:rPr>
                <w:rFonts w:ascii="Times New Roman" w:hAnsi="Times New Roman" w:cs="Times New Roman"/>
                <w:b/>
                <w:sz w:val="24"/>
                <w:szCs w:val="24"/>
                <w:lang w:val="ro-RO"/>
              </w:rPr>
            </w:pPr>
          </w:p>
        </w:tc>
      </w:tr>
      <w:tr w:rsidR="00E00DE1" w:rsidRPr="00A039B7" w14:paraId="5840FAF5" w14:textId="3579F59E" w:rsidTr="007A6EE9">
        <w:tc>
          <w:tcPr>
            <w:tcW w:w="6322" w:type="dxa"/>
          </w:tcPr>
          <w:p w14:paraId="1D2C72EE" w14:textId="18EB2EA1" w:rsidR="00E00DE1" w:rsidRPr="00776CB1" w:rsidRDefault="00E00DE1" w:rsidP="00150BE7">
            <w:pPr>
              <w:pStyle w:val="sartttl"/>
              <w:numPr>
                <w:ilvl w:val="0"/>
                <w:numId w:val="29"/>
              </w:numPr>
              <w:ind w:hanging="660"/>
              <w:jc w:val="both"/>
              <w:rPr>
                <w:rFonts w:ascii="Times New Roman" w:hAnsi="Times New Roman"/>
                <w:sz w:val="24"/>
                <w:szCs w:val="24"/>
                <w:lang w:val="ro-RO"/>
              </w:rPr>
            </w:pPr>
            <w:r w:rsidRPr="00776CB1">
              <w:rPr>
                <w:rFonts w:ascii="Times New Roman" w:hAnsi="Times New Roman"/>
                <w:b w:val="0"/>
                <w:color w:val="auto"/>
                <w:sz w:val="24"/>
                <w:szCs w:val="24"/>
                <w:lang w:val="ro-RO"/>
              </w:rPr>
              <w:t xml:space="preserve">piaţa produselor flexibile pe termen mediu şi lung; </w:t>
            </w:r>
          </w:p>
        </w:tc>
        <w:tc>
          <w:tcPr>
            <w:tcW w:w="2967" w:type="dxa"/>
          </w:tcPr>
          <w:p w14:paraId="4D41E84E" w14:textId="2874C5F4" w:rsidR="00E00DE1" w:rsidRPr="00776CB1" w:rsidRDefault="00E00DE1" w:rsidP="00F45D57">
            <w:pPr>
              <w:spacing w:line="240" w:lineRule="auto"/>
              <w:jc w:val="both"/>
              <w:rPr>
                <w:rFonts w:ascii="Times New Roman" w:hAnsi="Times New Roman" w:cs="Times New Roman"/>
                <w:strike/>
                <w:sz w:val="24"/>
                <w:szCs w:val="24"/>
                <w:lang w:val="ro-RO"/>
              </w:rPr>
            </w:pPr>
          </w:p>
        </w:tc>
        <w:tc>
          <w:tcPr>
            <w:tcW w:w="2967" w:type="dxa"/>
          </w:tcPr>
          <w:p w14:paraId="7479DBFD" w14:textId="77777777" w:rsidR="00E00DE1" w:rsidRPr="00776CB1" w:rsidRDefault="00E00DE1" w:rsidP="00B21898">
            <w:pPr>
              <w:spacing w:line="240" w:lineRule="auto"/>
              <w:jc w:val="both"/>
              <w:rPr>
                <w:rFonts w:ascii="Times New Roman" w:hAnsi="Times New Roman" w:cs="Times New Roman"/>
                <w:b/>
                <w:sz w:val="24"/>
                <w:szCs w:val="24"/>
                <w:lang w:val="ro-RO"/>
              </w:rPr>
            </w:pPr>
          </w:p>
        </w:tc>
        <w:tc>
          <w:tcPr>
            <w:tcW w:w="1833" w:type="dxa"/>
          </w:tcPr>
          <w:p w14:paraId="22D09115" w14:textId="77777777" w:rsidR="00E00DE1" w:rsidRPr="00776CB1" w:rsidRDefault="00E00DE1" w:rsidP="00B21898">
            <w:pPr>
              <w:spacing w:line="240" w:lineRule="auto"/>
              <w:jc w:val="both"/>
              <w:rPr>
                <w:rFonts w:ascii="Times New Roman" w:hAnsi="Times New Roman" w:cs="Times New Roman"/>
                <w:b/>
                <w:sz w:val="24"/>
                <w:szCs w:val="24"/>
                <w:lang w:val="ro-RO"/>
              </w:rPr>
            </w:pPr>
          </w:p>
        </w:tc>
      </w:tr>
      <w:tr w:rsidR="00E00DE1" w:rsidRPr="00A039B7" w14:paraId="63AADB6C" w14:textId="365A8E93" w:rsidTr="007A6EE9">
        <w:tc>
          <w:tcPr>
            <w:tcW w:w="6322" w:type="dxa"/>
          </w:tcPr>
          <w:p w14:paraId="713A3C2E" w14:textId="73E60A5D" w:rsidR="00E00DE1" w:rsidRPr="00776CB1" w:rsidRDefault="00E00DE1" w:rsidP="00150BE7">
            <w:pPr>
              <w:pStyle w:val="spar"/>
              <w:numPr>
                <w:ilvl w:val="0"/>
                <w:numId w:val="29"/>
              </w:numPr>
              <w:ind w:hanging="660"/>
              <w:jc w:val="both"/>
              <w:rPr>
                <w:lang w:val="ro-RO"/>
              </w:rPr>
            </w:pPr>
            <w:r w:rsidRPr="00776CB1">
              <w:rPr>
                <w:lang w:val="ro-RO"/>
              </w:rPr>
              <w:t>piaţa produselor derivate standardizate pe termen mediu şi lung.</w:t>
            </w:r>
          </w:p>
        </w:tc>
        <w:tc>
          <w:tcPr>
            <w:tcW w:w="2967" w:type="dxa"/>
          </w:tcPr>
          <w:p w14:paraId="62239FAE" w14:textId="77777777" w:rsidR="00E00DE1" w:rsidRPr="00776CB1" w:rsidRDefault="00E00DE1" w:rsidP="00B21898">
            <w:pPr>
              <w:spacing w:line="240" w:lineRule="auto"/>
              <w:jc w:val="both"/>
              <w:rPr>
                <w:rFonts w:ascii="Times New Roman" w:hAnsi="Times New Roman" w:cs="Times New Roman"/>
                <w:b/>
                <w:sz w:val="24"/>
                <w:szCs w:val="24"/>
                <w:lang w:val="ro-RO"/>
              </w:rPr>
            </w:pPr>
          </w:p>
        </w:tc>
        <w:tc>
          <w:tcPr>
            <w:tcW w:w="2967" w:type="dxa"/>
          </w:tcPr>
          <w:p w14:paraId="0BB1B081" w14:textId="7839D211" w:rsidR="00E00DE1" w:rsidRPr="00776CB1" w:rsidRDefault="00E00DE1" w:rsidP="00B21898">
            <w:pPr>
              <w:spacing w:line="240" w:lineRule="auto"/>
              <w:jc w:val="both"/>
              <w:rPr>
                <w:rFonts w:ascii="Times New Roman" w:hAnsi="Times New Roman" w:cs="Times New Roman"/>
                <w:sz w:val="24"/>
                <w:szCs w:val="24"/>
                <w:lang w:val="ro-RO"/>
              </w:rPr>
            </w:pPr>
          </w:p>
        </w:tc>
        <w:tc>
          <w:tcPr>
            <w:tcW w:w="1833" w:type="dxa"/>
          </w:tcPr>
          <w:p w14:paraId="4B1C5CDE" w14:textId="77777777" w:rsidR="00E00DE1" w:rsidRPr="00776CB1" w:rsidRDefault="00E00DE1" w:rsidP="00B21898">
            <w:pPr>
              <w:spacing w:line="240" w:lineRule="auto"/>
              <w:jc w:val="both"/>
              <w:rPr>
                <w:rFonts w:ascii="Times New Roman" w:hAnsi="Times New Roman" w:cs="Times New Roman"/>
                <w:sz w:val="24"/>
                <w:szCs w:val="24"/>
                <w:lang w:val="ro-RO"/>
              </w:rPr>
            </w:pPr>
          </w:p>
        </w:tc>
      </w:tr>
      <w:tr w:rsidR="00E00DE1" w:rsidRPr="00A039B7" w14:paraId="0CE74C6F" w14:textId="1A2384B8" w:rsidTr="007A6EE9">
        <w:tc>
          <w:tcPr>
            <w:tcW w:w="6322" w:type="dxa"/>
          </w:tcPr>
          <w:p w14:paraId="3304A7E3" w14:textId="77777777" w:rsidR="00E00DE1" w:rsidRPr="00776CB1" w:rsidRDefault="00E00DE1" w:rsidP="007D767D">
            <w:pPr>
              <w:pStyle w:val="sartttl"/>
              <w:jc w:val="both"/>
              <w:rPr>
                <w:rFonts w:ascii="Times New Roman" w:hAnsi="Times New Roman"/>
                <w:color w:val="9A0000"/>
                <w:sz w:val="24"/>
                <w:szCs w:val="24"/>
                <w:lang w:val="ro-RO"/>
              </w:rPr>
            </w:pPr>
            <w:r w:rsidRPr="00776CB1">
              <w:rPr>
                <w:rFonts w:ascii="Times New Roman" w:hAnsi="Times New Roman"/>
                <w:color w:val="9A0000"/>
                <w:sz w:val="24"/>
                <w:szCs w:val="24"/>
                <w:lang w:val="ro-RO"/>
              </w:rPr>
              <w:t>Capitolul II</w:t>
            </w:r>
          </w:p>
          <w:p w14:paraId="02B5AF04" w14:textId="54A98C13" w:rsidR="00E00DE1" w:rsidRPr="00776CB1" w:rsidRDefault="00E00DE1" w:rsidP="007D767D">
            <w:pPr>
              <w:pStyle w:val="sartttl"/>
              <w:jc w:val="both"/>
              <w:rPr>
                <w:rFonts w:ascii="Times New Roman" w:hAnsi="Times New Roman"/>
                <w:b w:val="0"/>
                <w:sz w:val="24"/>
                <w:szCs w:val="24"/>
                <w:lang w:val="ro-RO"/>
              </w:rPr>
            </w:pPr>
            <w:r w:rsidRPr="00776CB1">
              <w:rPr>
                <w:rFonts w:ascii="Times New Roman" w:hAnsi="Times New Roman"/>
                <w:color w:val="9A0000"/>
                <w:sz w:val="24"/>
                <w:szCs w:val="24"/>
                <w:lang w:val="ro-RO"/>
              </w:rPr>
              <w:t>Termeni, definiţii şi abrevieri</w:t>
            </w:r>
          </w:p>
        </w:tc>
        <w:tc>
          <w:tcPr>
            <w:tcW w:w="2967" w:type="dxa"/>
          </w:tcPr>
          <w:p w14:paraId="0F07D764" w14:textId="4809DFC9" w:rsidR="00E00DE1" w:rsidRPr="00776CB1" w:rsidRDefault="00E00DE1" w:rsidP="00B21898">
            <w:pPr>
              <w:spacing w:line="240" w:lineRule="auto"/>
              <w:jc w:val="both"/>
              <w:rPr>
                <w:rFonts w:ascii="Times New Roman" w:hAnsi="Times New Roman" w:cs="Times New Roman"/>
                <w:sz w:val="24"/>
                <w:szCs w:val="24"/>
                <w:lang w:val="ro-RO"/>
              </w:rPr>
            </w:pPr>
          </w:p>
        </w:tc>
        <w:tc>
          <w:tcPr>
            <w:tcW w:w="2967" w:type="dxa"/>
          </w:tcPr>
          <w:p w14:paraId="3ADECDE1" w14:textId="7DE07030" w:rsidR="00E00DE1" w:rsidRPr="00776CB1" w:rsidRDefault="00E00DE1" w:rsidP="003B7534">
            <w:pPr>
              <w:spacing w:line="240" w:lineRule="auto"/>
              <w:jc w:val="both"/>
              <w:rPr>
                <w:rFonts w:ascii="Times New Roman" w:hAnsi="Times New Roman" w:cs="Times New Roman"/>
                <w:sz w:val="24"/>
                <w:szCs w:val="24"/>
                <w:lang w:val="ro-RO"/>
              </w:rPr>
            </w:pPr>
          </w:p>
        </w:tc>
        <w:tc>
          <w:tcPr>
            <w:tcW w:w="1833" w:type="dxa"/>
          </w:tcPr>
          <w:p w14:paraId="5FA7590A" w14:textId="77777777" w:rsidR="00E00DE1" w:rsidRPr="00776CB1" w:rsidRDefault="00E00DE1" w:rsidP="003B7534">
            <w:pPr>
              <w:spacing w:line="240" w:lineRule="auto"/>
              <w:jc w:val="both"/>
              <w:rPr>
                <w:rFonts w:ascii="Times New Roman" w:hAnsi="Times New Roman" w:cs="Times New Roman"/>
                <w:sz w:val="24"/>
                <w:szCs w:val="24"/>
                <w:lang w:val="ro-RO"/>
              </w:rPr>
            </w:pPr>
          </w:p>
        </w:tc>
      </w:tr>
      <w:tr w:rsidR="00E00DE1" w:rsidRPr="00A039B7" w14:paraId="423CD752" w14:textId="320FB870" w:rsidTr="007A6EE9">
        <w:tc>
          <w:tcPr>
            <w:tcW w:w="6322" w:type="dxa"/>
          </w:tcPr>
          <w:p w14:paraId="2D367798" w14:textId="55E34117" w:rsidR="00E00DE1" w:rsidRPr="00776CB1" w:rsidRDefault="00E00DE1" w:rsidP="006546EE">
            <w:pPr>
              <w:pStyle w:val="spar"/>
              <w:ind w:left="0"/>
              <w:jc w:val="both"/>
              <w:rPr>
                <w:b/>
                <w:lang w:val="ro-RO"/>
              </w:rPr>
            </w:pPr>
            <w:r w:rsidRPr="00776CB1">
              <w:rPr>
                <w:b/>
                <w:lang w:val="ro-RO"/>
              </w:rPr>
              <w:t>Articolul 2</w:t>
            </w:r>
          </w:p>
        </w:tc>
        <w:tc>
          <w:tcPr>
            <w:tcW w:w="2967" w:type="dxa"/>
          </w:tcPr>
          <w:p w14:paraId="1D96C728" w14:textId="3B34C2D8" w:rsidR="00E00DE1" w:rsidRPr="00776CB1" w:rsidRDefault="00E00DE1" w:rsidP="00B21898">
            <w:pPr>
              <w:spacing w:line="240" w:lineRule="auto"/>
              <w:jc w:val="both"/>
              <w:rPr>
                <w:rFonts w:ascii="Times New Roman" w:hAnsi="Times New Roman" w:cs="Times New Roman"/>
                <w:b/>
                <w:sz w:val="24"/>
                <w:szCs w:val="24"/>
                <w:lang w:val="ro-RO"/>
              </w:rPr>
            </w:pPr>
            <w:r w:rsidRPr="00776CB1">
              <w:rPr>
                <w:rFonts w:ascii="Times New Roman" w:hAnsi="Times New Roman" w:cs="Times New Roman"/>
                <w:b/>
                <w:sz w:val="24"/>
                <w:szCs w:val="24"/>
                <w:lang w:val="ro-RO"/>
              </w:rPr>
              <w:t>Articolul 2</w:t>
            </w:r>
          </w:p>
        </w:tc>
        <w:tc>
          <w:tcPr>
            <w:tcW w:w="2967" w:type="dxa"/>
          </w:tcPr>
          <w:p w14:paraId="3C630134" w14:textId="77777777" w:rsidR="00E00DE1" w:rsidRPr="00776CB1" w:rsidRDefault="00E00DE1" w:rsidP="00B21898">
            <w:pPr>
              <w:spacing w:line="240" w:lineRule="auto"/>
              <w:jc w:val="both"/>
              <w:rPr>
                <w:rFonts w:ascii="Times New Roman" w:hAnsi="Times New Roman" w:cs="Times New Roman"/>
                <w:b/>
                <w:sz w:val="24"/>
                <w:szCs w:val="24"/>
                <w:lang w:val="ro-RO"/>
              </w:rPr>
            </w:pPr>
          </w:p>
        </w:tc>
        <w:tc>
          <w:tcPr>
            <w:tcW w:w="1833" w:type="dxa"/>
          </w:tcPr>
          <w:p w14:paraId="2023786E" w14:textId="77777777" w:rsidR="00E00DE1" w:rsidRPr="00776CB1" w:rsidRDefault="00E00DE1" w:rsidP="00B21898">
            <w:pPr>
              <w:spacing w:line="240" w:lineRule="auto"/>
              <w:jc w:val="both"/>
              <w:rPr>
                <w:rFonts w:ascii="Times New Roman" w:hAnsi="Times New Roman" w:cs="Times New Roman"/>
                <w:b/>
                <w:sz w:val="24"/>
                <w:szCs w:val="24"/>
                <w:lang w:val="ro-RO"/>
              </w:rPr>
            </w:pPr>
          </w:p>
        </w:tc>
      </w:tr>
      <w:tr w:rsidR="00E00DE1" w:rsidRPr="00A039B7" w14:paraId="5549E3EC" w14:textId="0BCFE257" w:rsidTr="007A6EE9">
        <w:tc>
          <w:tcPr>
            <w:tcW w:w="6322" w:type="dxa"/>
          </w:tcPr>
          <w:p w14:paraId="4D5299CC" w14:textId="6C225468" w:rsidR="00E00DE1" w:rsidRPr="00776CB1" w:rsidRDefault="00E00DE1" w:rsidP="00B21898">
            <w:pPr>
              <w:pStyle w:val="spar"/>
              <w:ind w:left="0"/>
              <w:rPr>
                <w:lang w:val="ro-RO"/>
              </w:rPr>
            </w:pPr>
            <w:r w:rsidRPr="00776CB1">
              <w:rPr>
                <w:b/>
                <w:lang w:val="ro-RO"/>
              </w:rPr>
              <w:t>(1)</w:t>
            </w:r>
            <w:r w:rsidRPr="00776CB1">
              <w:rPr>
                <w:lang w:val="ro-RO"/>
              </w:rPr>
              <w:t xml:space="preserve"> În înţelesul prezentului regulament, termenii utilizaţi au următoarele semnificaţii:</w:t>
            </w:r>
          </w:p>
        </w:tc>
        <w:tc>
          <w:tcPr>
            <w:tcW w:w="2967" w:type="dxa"/>
          </w:tcPr>
          <w:p w14:paraId="74E2F389" w14:textId="77777777" w:rsidR="00E00DE1" w:rsidRPr="00776CB1" w:rsidRDefault="00E00DE1" w:rsidP="00B21898">
            <w:pPr>
              <w:spacing w:line="240" w:lineRule="auto"/>
              <w:jc w:val="both"/>
              <w:rPr>
                <w:rFonts w:ascii="Times New Roman" w:hAnsi="Times New Roman" w:cs="Times New Roman"/>
                <w:b/>
                <w:sz w:val="24"/>
                <w:szCs w:val="24"/>
                <w:lang w:val="ro-RO"/>
              </w:rPr>
            </w:pPr>
          </w:p>
        </w:tc>
        <w:tc>
          <w:tcPr>
            <w:tcW w:w="2967" w:type="dxa"/>
          </w:tcPr>
          <w:p w14:paraId="41A5B319" w14:textId="77777777" w:rsidR="00E00DE1" w:rsidRPr="00776CB1" w:rsidRDefault="00E00DE1" w:rsidP="00B21898">
            <w:pPr>
              <w:spacing w:line="240" w:lineRule="auto"/>
              <w:jc w:val="both"/>
              <w:rPr>
                <w:rFonts w:ascii="Times New Roman" w:hAnsi="Times New Roman" w:cs="Times New Roman"/>
                <w:b/>
                <w:sz w:val="24"/>
                <w:szCs w:val="24"/>
                <w:lang w:val="ro-RO"/>
              </w:rPr>
            </w:pPr>
          </w:p>
        </w:tc>
        <w:tc>
          <w:tcPr>
            <w:tcW w:w="1833" w:type="dxa"/>
          </w:tcPr>
          <w:p w14:paraId="412AD6EE" w14:textId="77777777" w:rsidR="00E00DE1" w:rsidRPr="00776CB1" w:rsidRDefault="00E00DE1" w:rsidP="00B21898">
            <w:pPr>
              <w:spacing w:line="240" w:lineRule="auto"/>
              <w:jc w:val="both"/>
              <w:rPr>
                <w:rFonts w:ascii="Times New Roman" w:hAnsi="Times New Roman" w:cs="Times New Roman"/>
                <w:b/>
                <w:sz w:val="24"/>
                <w:szCs w:val="24"/>
                <w:lang w:val="ro-RO"/>
              </w:rPr>
            </w:pPr>
          </w:p>
        </w:tc>
      </w:tr>
      <w:tr w:rsidR="00E00DE1" w:rsidRPr="00A039B7" w14:paraId="0FB1169E" w14:textId="23845290" w:rsidTr="007A6EE9">
        <w:tc>
          <w:tcPr>
            <w:tcW w:w="6322" w:type="dxa"/>
          </w:tcPr>
          <w:p w14:paraId="2D4CF3F0" w14:textId="15D769E9" w:rsidR="00E00DE1" w:rsidRPr="00776CB1" w:rsidRDefault="00E00DE1" w:rsidP="006546EE">
            <w:pPr>
              <w:pStyle w:val="spar"/>
              <w:ind w:left="0"/>
              <w:jc w:val="both"/>
              <w:rPr>
                <w:lang w:val="ro-RO"/>
              </w:rPr>
            </w:pPr>
            <w:r w:rsidRPr="00776CB1">
              <w:rPr>
                <w:lang w:val="ro-RO"/>
              </w:rPr>
              <w:lastRenderedPageBreak/>
              <w:t xml:space="preserve">a)acord-cadru - acord încheiat între participant şi BRM în calitate de contraparte; în cazul pieţelor pe termen mediu şi lung pe produse standardizate şi derivate standardizate este definit şi ca acord de acceptare a MC; </w:t>
            </w:r>
          </w:p>
        </w:tc>
        <w:tc>
          <w:tcPr>
            <w:tcW w:w="2967" w:type="dxa"/>
          </w:tcPr>
          <w:p w14:paraId="7C370464" w14:textId="77777777" w:rsidR="00E00DE1" w:rsidRPr="00776CB1" w:rsidRDefault="00E00DE1" w:rsidP="00B21898">
            <w:pPr>
              <w:spacing w:line="240" w:lineRule="auto"/>
              <w:jc w:val="both"/>
              <w:rPr>
                <w:rFonts w:ascii="Times New Roman" w:hAnsi="Times New Roman" w:cs="Times New Roman"/>
                <w:b/>
                <w:sz w:val="24"/>
                <w:szCs w:val="24"/>
                <w:lang w:val="ro-RO"/>
              </w:rPr>
            </w:pPr>
          </w:p>
        </w:tc>
        <w:tc>
          <w:tcPr>
            <w:tcW w:w="2967" w:type="dxa"/>
          </w:tcPr>
          <w:p w14:paraId="2527D1DE" w14:textId="03AB0220" w:rsidR="00E00DE1" w:rsidRPr="00776CB1" w:rsidRDefault="00E00DE1" w:rsidP="00B21898">
            <w:pPr>
              <w:spacing w:line="240" w:lineRule="auto"/>
              <w:jc w:val="both"/>
              <w:rPr>
                <w:rFonts w:ascii="Times New Roman" w:hAnsi="Times New Roman" w:cs="Times New Roman"/>
                <w:color w:val="00B050"/>
                <w:sz w:val="24"/>
                <w:szCs w:val="24"/>
                <w:lang w:val="ro-RO"/>
              </w:rPr>
            </w:pPr>
            <w:r w:rsidRPr="00776CB1">
              <w:rPr>
                <w:rFonts w:ascii="Times New Roman" w:hAnsi="Times New Roman" w:cs="Times New Roman"/>
                <w:sz w:val="24"/>
                <w:szCs w:val="24"/>
                <w:lang w:val="ro-RO"/>
              </w:rPr>
              <w:t xml:space="preserve">a)acord-cadru - acord încheiat între participant şi BRM în calitate de contraparte; în cazul pieţelor pe termen mediu şi lung pe produse standardizate şi derivate standardizate este definit şi ca acord de acceptare a MC; </w:t>
            </w:r>
            <w:r w:rsidRPr="00776CB1">
              <w:rPr>
                <w:rFonts w:ascii="Times New Roman" w:hAnsi="Times New Roman" w:cs="Times New Roman"/>
                <w:color w:val="00B050"/>
                <w:sz w:val="24"/>
                <w:szCs w:val="24"/>
                <w:lang w:val="ro-RO"/>
              </w:rPr>
              <w:t>în cazul existenței unei contrapărți centrale, acordul-cadru se încheie direct între participant și contrapartea centrală desemnată de BRM în acest scop;</w:t>
            </w:r>
          </w:p>
          <w:p w14:paraId="30BEE698" w14:textId="3F8BA354" w:rsidR="00E00DE1" w:rsidRPr="00776CB1" w:rsidRDefault="00E00DE1" w:rsidP="00B21898">
            <w:pPr>
              <w:spacing w:line="240" w:lineRule="auto"/>
              <w:jc w:val="both"/>
              <w:rPr>
                <w:rFonts w:ascii="Times New Roman" w:hAnsi="Times New Roman" w:cs="Times New Roman"/>
                <w:b/>
                <w:color w:val="000000" w:themeColor="text1"/>
                <w:sz w:val="24"/>
                <w:szCs w:val="24"/>
                <w:lang w:val="ro-RO"/>
              </w:rPr>
            </w:pPr>
            <w:r w:rsidRPr="00776CB1">
              <w:rPr>
                <w:rFonts w:ascii="Times New Roman" w:hAnsi="Times New Roman" w:cs="Times New Roman"/>
                <w:b/>
                <w:color w:val="000000" w:themeColor="text1"/>
                <w:sz w:val="24"/>
                <w:szCs w:val="24"/>
                <w:lang w:val="ro-RO"/>
              </w:rPr>
              <w:t>Justificare:</w:t>
            </w:r>
          </w:p>
          <w:p w14:paraId="67F03AF4" w14:textId="32EDEF1D" w:rsidR="00E00DE1" w:rsidRPr="00776CB1" w:rsidRDefault="00E00DE1" w:rsidP="00B21898">
            <w:pPr>
              <w:spacing w:line="240" w:lineRule="auto"/>
              <w:jc w:val="both"/>
              <w:rPr>
                <w:rFonts w:ascii="Times New Roman" w:hAnsi="Times New Roman" w:cs="Times New Roman"/>
                <w:bCs/>
                <w:color w:val="000000" w:themeColor="text1"/>
                <w:sz w:val="24"/>
                <w:szCs w:val="24"/>
                <w:lang w:val="ro-RO"/>
              </w:rPr>
            </w:pPr>
            <w:r w:rsidRPr="00776CB1">
              <w:rPr>
                <w:rFonts w:ascii="Times New Roman" w:hAnsi="Times New Roman" w:cs="Times New Roman"/>
                <w:bCs/>
                <w:color w:val="000000" w:themeColor="text1"/>
                <w:sz w:val="24"/>
                <w:szCs w:val="24"/>
                <w:lang w:val="ro-RO"/>
              </w:rPr>
              <w:t xml:space="preserve">Este omisă din definiție ipoteza existenței unei contrapărti centrale; completarea este necesară pentru a elimina echivocul și pentru a alinia cu restul prevederilor. </w:t>
            </w:r>
          </w:p>
          <w:p w14:paraId="65B07819" w14:textId="0E95F455" w:rsidR="00E00DE1" w:rsidRPr="00776CB1" w:rsidRDefault="00E00DE1" w:rsidP="00B21898">
            <w:pPr>
              <w:spacing w:line="240" w:lineRule="auto"/>
              <w:jc w:val="both"/>
              <w:rPr>
                <w:rFonts w:ascii="Times New Roman" w:hAnsi="Times New Roman" w:cs="Times New Roman"/>
                <w:bCs/>
                <w:color w:val="5B9BD5" w:themeColor="accent1"/>
                <w:sz w:val="24"/>
                <w:szCs w:val="24"/>
                <w:lang w:val="ro-RO"/>
              </w:rPr>
            </w:pPr>
            <w:r w:rsidRPr="00776CB1">
              <w:rPr>
                <w:rFonts w:ascii="Times New Roman" w:hAnsi="Times New Roman" w:cs="Times New Roman"/>
                <w:bCs/>
                <w:color w:val="000000" w:themeColor="text1"/>
                <w:sz w:val="24"/>
                <w:szCs w:val="24"/>
                <w:lang w:val="ro-RO"/>
              </w:rPr>
              <w:t>Spre exemplu, în noua formă propusă a art. 4 - se face trimitere la un ”</w:t>
            </w:r>
            <w:r w:rsidRPr="00776CB1">
              <w:rPr>
                <w:rFonts w:ascii="Times New Roman" w:hAnsi="Times New Roman" w:cs="Times New Roman"/>
                <w:i/>
                <w:iCs/>
                <w:color w:val="000000" w:themeColor="text1"/>
                <w:sz w:val="24"/>
                <w:szCs w:val="24"/>
                <w:lang w:val="ro-RO"/>
              </w:rPr>
              <w:t>acord-cadru cu contrapartea/ contrapartea centrală</w:t>
            </w:r>
            <w:r w:rsidRPr="00776CB1">
              <w:rPr>
                <w:rFonts w:ascii="Times New Roman" w:hAnsi="Times New Roman" w:cs="Times New Roman"/>
                <w:color w:val="000000" w:themeColor="text1"/>
                <w:sz w:val="24"/>
                <w:szCs w:val="24"/>
                <w:lang w:val="ro-RO"/>
              </w:rPr>
              <w:t>”.</w:t>
            </w:r>
          </w:p>
        </w:tc>
        <w:tc>
          <w:tcPr>
            <w:tcW w:w="1833" w:type="dxa"/>
          </w:tcPr>
          <w:p w14:paraId="26601995" w14:textId="48C6AD6F" w:rsidR="00E00DE1" w:rsidRPr="00776CB1" w:rsidRDefault="00CC010C" w:rsidP="00B21898">
            <w:pPr>
              <w:spacing w:line="240" w:lineRule="auto"/>
              <w:jc w:val="both"/>
              <w:rPr>
                <w:rFonts w:ascii="Times New Roman" w:hAnsi="Times New Roman" w:cs="Times New Roman"/>
                <w:sz w:val="24"/>
                <w:szCs w:val="24"/>
                <w:lang w:val="ro-RO"/>
              </w:rPr>
            </w:pPr>
            <w:r w:rsidRPr="00776CB1">
              <w:rPr>
                <w:rFonts w:ascii="Times New Roman" w:hAnsi="Times New Roman" w:cs="Times New Roman"/>
                <w:sz w:val="24"/>
                <w:szCs w:val="24"/>
                <w:lang w:val="ro-RO"/>
              </w:rPr>
              <w:t>Se acceptă completarea propusă.</w:t>
            </w:r>
          </w:p>
        </w:tc>
      </w:tr>
      <w:tr w:rsidR="00E00DE1" w:rsidRPr="00A039B7" w14:paraId="33CBF12C" w14:textId="4FC2369B" w:rsidTr="007A6EE9">
        <w:tc>
          <w:tcPr>
            <w:tcW w:w="6322" w:type="dxa"/>
          </w:tcPr>
          <w:p w14:paraId="51EFE402" w14:textId="7B35A5EC" w:rsidR="00E00DE1" w:rsidRPr="00776CB1" w:rsidRDefault="00E00DE1" w:rsidP="00150BE7">
            <w:pPr>
              <w:pStyle w:val="spar"/>
              <w:ind w:left="0"/>
              <w:jc w:val="both"/>
              <w:rPr>
                <w:lang w:val="ro-RO"/>
              </w:rPr>
            </w:pPr>
            <w:r w:rsidRPr="00776CB1">
              <w:rPr>
                <w:lang w:val="ro-RO"/>
              </w:rPr>
              <w:t>b)autoritate competentă - Autoritatea Naţională de Reglementare în Domeniul Energiei (ANRE);</w:t>
            </w:r>
          </w:p>
        </w:tc>
        <w:tc>
          <w:tcPr>
            <w:tcW w:w="2967" w:type="dxa"/>
          </w:tcPr>
          <w:p w14:paraId="7B0AFDDC" w14:textId="77777777" w:rsidR="00E00DE1" w:rsidRPr="00776CB1" w:rsidRDefault="00E00DE1" w:rsidP="00B21898">
            <w:pPr>
              <w:spacing w:line="240" w:lineRule="auto"/>
              <w:jc w:val="both"/>
              <w:rPr>
                <w:rFonts w:ascii="Times New Roman" w:hAnsi="Times New Roman" w:cs="Times New Roman"/>
                <w:b/>
                <w:sz w:val="24"/>
                <w:szCs w:val="24"/>
                <w:lang w:val="ro-RO"/>
              </w:rPr>
            </w:pPr>
          </w:p>
        </w:tc>
        <w:tc>
          <w:tcPr>
            <w:tcW w:w="2967" w:type="dxa"/>
          </w:tcPr>
          <w:p w14:paraId="6FB9D8A8" w14:textId="77777777" w:rsidR="00E00DE1" w:rsidRPr="00A039B7" w:rsidRDefault="00E00DE1" w:rsidP="00B21898">
            <w:pPr>
              <w:spacing w:line="240" w:lineRule="auto"/>
              <w:jc w:val="both"/>
              <w:rPr>
                <w:rFonts w:ascii="Arial Narrow" w:hAnsi="Arial Narrow" w:cs="Times New Roman"/>
                <w:b/>
                <w:color w:val="5B9BD5" w:themeColor="accent1"/>
                <w:lang w:val="ro-RO"/>
              </w:rPr>
            </w:pPr>
          </w:p>
        </w:tc>
        <w:tc>
          <w:tcPr>
            <w:tcW w:w="1833" w:type="dxa"/>
          </w:tcPr>
          <w:p w14:paraId="68B5AB1A" w14:textId="77777777" w:rsidR="00E00DE1" w:rsidRPr="00A039B7" w:rsidRDefault="00E00DE1" w:rsidP="00B21898">
            <w:pPr>
              <w:spacing w:line="240" w:lineRule="auto"/>
              <w:jc w:val="both"/>
              <w:rPr>
                <w:rFonts w:ascii="Arial Narrow" w:hAnsi="Arial Narrow" w:cs="Times New Roman"/>
                <w:b/>
                <w:color w:val="5B9BD5" w:themeColor="accent1"/>
                <w:lang w:val="ro-RO"/>
              </w:rPr>
            </w:pPr>
          </w:p>
        </w:tc>
      </w:tr>
      <w:tr w:rsidR="00E00DE1" w:rsidRPr="00A039B7" w14:paraId="1E35D99A" w14:textId="1C71F9A3" w:rsidTr="007A6EE9">
        <w:tc>
          <w:tcPr>
            <w:tcW w:w="6322" w:type="dxa"/>
          </w:tcPr>
          <w:p w14:paraId="68EC809E" w14:textId="4D2F7856" w:rsidR="00E00DE1" w:rsidRPr="00776CB1" w:rsidRDefault="00E00DE1" w:rsidP="00150BE7">
            <w:pPr>
              <w:pStyle w:val="spar"/>
              <w:ind w:left="0"/>
              <w:jc w:val="both"/>
              <w:rPr>
                <w:lang w:val="ro-RO"/>
              </w:rPr>
            </w:pPr>
            <w:r w:rsidRPr="00776CB1">
              <w:rPr>
                <w:lang w:val="ro-RO"/>
              </w:rPr>
              <w:t>c)casă de clearing - societate financiară pe care BRM o desemnează să asigure rolul de contraparte. Casa de clearing operează conform procedurii proprii, conform licenţei şi aprobărilor obţinute din partea organismelor de supraveghere financiară ESMA;</w:t>
            </w:r>
          </w:p>
        </w:tc>
        <w:tc>
          <w:tcPr>
            <w:tcW w:w="2967" w:type="dxa"/>
          </w:tcPr>
          <w:p w14:paraId="540F2A4E" w14:textId="68AF50DD" w:rsidR="00E00DE1" w:rsidRPr="00776CB1" w:rsidRDefault="00E00DE1" w:rsidP="00B21898">
            <w:pPr>
              <w:spacing w:line="240" w:lineRule="auto"/>
              <w:jc w:val="both"/>
              <w:rPr>
                <w:rFonts w:ascii="Times New Roman" w:hAnsi="Times New Roman" w:cs="Times New Roman"/>
                <w:sz w:val="24"/>
                <w:szCs w:val="24"/>
                <w:lang w:val="ro-RO"/>
              </w:rPr>
            </w:pPr>
            <w:bookmarkStart w:id="0" w:name="_Hlk216342830"/>
            <w:r w:rsidRPr="00776CB1">
              <w:rPr>
                <w:rFonts w:ascii="Times New Roman" w:hAnsi="Times New Roman" w:cs="Times New Roman"/>
                <w:sz w:val="24"/>
                <w:szCs w:val="24"/>
                <w:lang w:val="ro-RO"/>
              </w:rPr>
              <w:t xml:space="preserve">c)contraparte centrală - societate financiară pe care BRM o desemnează să asigure rolul de contraparte în tranzacții. Aceasta operează conform procedurii </w:t>
            </w:r>
            <w:r w:rsidRPr="00776CB1">
              <w:rPr>
                <w:rFonts w:ascii="Times New Roman" w:hAnsi="Times New Roman" w:cs="Times New Roman"/>
                <w:sz w:val="24"/>
                <w:szCs w:val="24"/>
                <w:lang w:val="ro-RO"/>
              </w:rPr>
              <w:lastRenderedPageBreak/>
              <w:t xml:space="preserve">proprii, conform licenţei şi aprobărilor obţinute din partea organismelor de supraveghere financiară. </w:t>
            </w:r>
            <w:bookmarkEnd w:id="0"/>
          </w:p>
        </w:tc>
        <w:tc>
          <w:tcPr>
            <w:tcW w:w="2967" w:type="dxa"/>
          </w:tcPr>
          <w:p w14:paraId="64D6C44E" w14:textId="77777777" w:rsidR="00E00DE1" w:rsidRPr="00A039B7" w:rsidRDefault="00E00DE1" w:rsidP="00B21898">
            <w:pPr>
              <w:spacing w:line="240" w:lineRule="auto"/>
              <w:jc w:val="both"/>
              <w:rPr>
                <w:rFonts w:ascii="Arial Narrow" w:hAnsi="Arial Narrow" w:cs="Times New Roman"/>
                <w:b/>
                <w:lang w:val="ro-RO"/>
              </w:rPr>
            </w:pPr>
          </w:p>
        </w:tc>
        <w:tc>
          <w:tcPr>
            <w:tcW w:w="1833" w:type="dxa"/>
          </w:tcPr>
          <w:p w14:paraId="5B8298FC" w14:textId="77777777" w:rsidR="00E00DE1" w:rsidRPr="00A039B7" w:rsidRDefault="00E00DE1" w:rsidP="00B21898">
            <w:pPr>
              <w:spacing w:line="240" w:lineRule="auto"/>
              <w:jc w:val="both"/>
              <w:rPr>
                <w:rFonts w:ascii="Arial Narrow" w:hAnsi="Arial Narrow" w:cs="Times New Roman"/>
                <w:b/>
                <w:lang w:val="ro-RO"/>
              </w:rPr>
            </w:pPr>
          </w:p>
        </w:tc>
      </w:tr>
      <w:tr w:rsidR="00E00DE1" w:rsidRPr="00A039B7" w14:paraId="39151692" w14:textId="3C33F348" w:rsidTr="007A6EE9">
        <w:tc>
          <w:tcPr>
            <w:tcW w:w="6322" w:type="dxa"/>
          </w:tcPr>
          <w:p w14:paraId="4D6C70CC" w14:textId="7099D4D5" w:rsidR="00E00DE1" w:rsidRPr="00776CB1" w:rsidRDefault="00E00DE1" w:rsidP="00150BE7">
            <w:pPr>
              <w:pStyle w:val="spar"/>
              <w:ind w:left="0"/>
              <w:jc w:val="both"/>
              <w:rPr>
                <w:lang w:val="ro-RO"/>
              </w:rPr>
            </w:pPr>
            <w:r w:rsidRPr="00776CB1">
              <w:rPr>
                <w:lang w:val="ro-RO"/>
              </w:rPr>
              <w:t>d)contraparte - BRM, care asigură rolul de contraparte în cadrul tranzacţiilor pe termen scurt şi pe piaţa produselor derivate standardizate pe termen mediu şi lung şi poate asigura rolul de contraparte şi în cadrul tranzacţiilor cu produse standardizate pe termen mediu şi lung, dacă acestea se realizează prin mecanismul cu contraparte. Contrapartea se interpune, din punct de vedere financiar, între vânzător şi cumpărător, devenind cumpărător pentru vânzător, respectiv vânzător pentru cumpărător, în scopul asigurării procesului de decontare a tranzacţiei încheiate pe piaţă, în numele acestora;</w:t>
            </w:r>
          </w:p>
        </w:tc>
        <w:tc>
          <w:tcPr>
            <w:tcW w:w="2967" w:type="dxa"/>
          </w:tcPr>
          <w:p w14:paraId="5430131B" w14:textId="77777777" w:rsidR="00E00DE1" w:rsidRPr="00A039B7" w:rsidRDefault="00E00DE1" w:rsidP="00B21898">
            <w:pPr>
              <w:spacing w:line="240" w:lineRule="auto"/>
              <w:jc w:val="both"/>
              <w:rPr>
                <w:rFonts w:ascii="Arial Narrow" w:hAnsi="Arial Narrow" w:cs="Times New Roman"/>
                <w:b/>
                <w:lang w:val="ro-RO"/>
              </w:rPr>
            </w:pPr>
          </w:p>
        </w:tc>
        <w:tc>
          <w:tcPr>
            <w:tcW w:w="2967" w:type="dxa"/>
          </w:tcPr>
          <w:p w14:paraId="5359DA35" w14:textId="77777777" w:rsidR="00E00DE1" w:rsidRPr="00A039B7" w:rsidRDefault="00E00DE1" w:rsidP="00B21898">
            <w:pPr>
              <w:spacing w:line="240" w:lineRule="auto"/>
              <w:jc w:val="both"/>
              <w:rPr>
                <w:rFonts w:ascii="Arial Narrow" w:hAnsi="Arial Narrow" w:cs="Times New Roman"/>
                <w:b/>
                <w:lang w:val="ro-RO"/>
              </w:rPr>
            </w:pPr>
          </w:p>
        </w:tc>
        <w:tc>
          <w:tcPr>
            <w:tcW w:w="1833" w:type="dxa"/>
          </w:tcPr>
          <w:p w14:paraId="3008F509" w14:textId="77777777" w:rsidR="00E00DE1" w:rsidRPr="00A039B7" w:rsidRDefault="00E00DE1" w:rsidP="00B21898">
            <w:pPr>
              <w:spacing w:line="240" w:lineRule="auto"/>
              <w:jc w:val="both"/>
              <w:rPr>
                <w:rFonts w:ascii="Arial Narrow" w:hAnsi="Arial Narrow" w:cs="Times New Roman"/>
                <w:b/>
                <w:lang w:val="ro-RO"/>
              </w:rPr>
            </w:pPr>
          </w:p>
        </w:tc>
      </w:tr>
      <w:tr w:rsidR="00E00DE1" w:rsidRPr="00A039B7" w14:paraId="1D22903D" w14:textId="62AD38FA" w:rsidTr="007A6EE9">
        <w:tc>
          <w:tcPr>
            <w:tcW w:w="6322" w:type="dxa"/>
          </w:tcPr>
          <w:p w14:paraId="42903CD5" w14:textId="53909C7B" w:rsidR="00E00DE1" w:rsidRPr="00A039B7" w:rsidRDefault="00E00DE1" w:rsidP="00150BE7">
            <w:pPr>
              <w:pStyle w:val="spar"/>
              <w:ind w:left="0"/>
              <w:jc w:val="both"/>
              <w:rPr>
                <w:rFonts w:ascii="Arial Narrow" w:hAnsi="Arial Narrow"/>
                <w:sz w:val="22"/>
                <w:szCs w:val="22"/>
                <w:vertAlign w:val="superscript"/>
                <w:lang w:val="ro-RO"/>
              </w:rPr>
            </w:pPr>
          </w:p>
        </w:tc>
        <w:tc>
          <w:tcPr>
            <w:tcW w:w="2967" w:type="dxa"/>
          </w:tcPr>
          <w:p w14:paraId="327A93B1" w14:textId="77777777" w:rsidR="00E00DE1" w:rsidRPr="00A039B7" w:rsidRDefault="00E00DE1" w:rsidP="00DD1622">
            <w:pPr>
              <w:pStyle w:val="spar"/>
              <w:jc w:val="both"/>
              <w:rPr>
                <w:rFonts w:ascii="Arial Narrow" w:hAnsi="Arial Narrow"/>
                <w:b/>
                <w:color w:val="5B9BD5" w:themeColor="accent1"/>
                <w:sz w:val="22"/>
                <w:szCs w:val="22"/>
                <w:lang w:val="ro-RO"/>
              </w:rPr>
            </w:pPr>
          </w:p>
        </w:tc>
        <w:tc>
          <w:tcPr>
            <w:tcW w:w="2967" w:type="dxa"/>
          </w:tcPr>
          <w:p w14:paraId="78AFDC0C" w14:textId="0D630551" w:rsidR="00E00DE1" w:rsidRPr="00776CB1" w:rsidRDefault="00E00DE1" w:rsidP="00DD1622">
            <w:pPr>
              <w:pStyle w:val="spar"/>
              <w:ind w:left="0"/>
              <w:jc w:val="both"/>
              <w:rPr>
                <w:bCs/>
                <w:color w:val="00B050"/>
                <w:lang w:val="ro-RO"/>
              </w:rPr>
            </w:pPr>
            <w:r w:rsidRPr="00776CB1">
              <w:rPr>
                <w:color w:val="00B050"/>
                <w:lang w:val="ro-RO"/>
              </w:rPr>
              <w:t>d</w:t>
            </w:r>
            <w:r w:rsidRPr="00776CB1">
              <w:rPr>
                <w:color w:val="00B050"/>
                <w:vertAlign w:val="superscript"/>
                <w:lang w:val="ro-RO"/>
              </w:rPr>
              <w:t>1</w:t>
            </w:r>
            <w:r w:rsidRPr="00776CB1">
              <w:rPr>
                <w:color w:val="00B050"/>
                <w:lang w:val="ro-RO"/>
              </w:rPr>
              <w:t xml:space="preserve">) decontare - executarea efectivă/ asigurarea executării efective, în natură, de către contraparte/ contrapartea centrală a prestației care constituie obiectul însuși al obligației, însemnând, după caz, asigurarea livrării/preluării fizice a gazelor naturale, asigurarea livrării/preluării activului datorat, achitarea unor sume,  cu scopul stingerii tuturor obligațiilor născute din tranzacțiile încheiate pe piața centralizată de gaze naturale </w:t>
            </w:r>
            <w:r w:rsidRPr="00776CB1">
              <w:rPr>
                <w:bCs/>
                <w:color w:val="00B050"/>
                <w:lang w:val="ro-RO"/>
              </w:rPr>
              <w:t xml:space="preserve">cu utilizarea serviciilor unei contrapărţi/contrapărți centrale, fiind astfel eliminat riscul de nelivrare pentru </w:t>
            </w:r>
            <w:r w:rsidRPr="00776CB1">
              <w:rPr>
                <w:bCs/>
                <w:color w:val="00B050"/>
                <w:lang w:val="ro-RO"/>
              </w:rPr>
              <w:lastRenderedPageBreak/>
              <w:t>cumpărător și riscul de neîncasare pentru vânzător;</w:t>
            </w:r>
          </w:p>
          <w:p w14:paraId="5B1117AA" w14:textId="327E323A" w:rsidR="00E00DE1" w:rsidRPr="00776CB1" w:rsidRDefault="00E00DE1" w:rsidP="00B21898">
            <w:pPr>
              <w:spacing w:line="240" w:lineRule="auto"/>
              <w:jc w:val="both"/>
              <w:rPr>
                <w:rFonts w:ascii="Times New Roman" w:hAnsi="Times New Roman" w:cs="Times New Roman"/>
                <w:b/>
                <w:color w:val="000000" w:themeColor="text1"/>
                <w:sz w:val="24"/>
                <w:szCs w:val="24"/>
                <w:lang w:val="ro-RO"/>
              </w:rPr>
            </w:pPr>
            <w:r w:rsidRPr="00776CB1">
              <w:rPr>
                <w:rFonts w:ascii="Times New Roman" w:hAnsi="Times New Roman" w:cs="Times New Roman"/>
                <w:b/>
                <w:color w:val="000000" w:themeColor="text1"/>
                <w:sz w:val="24"/>
                <w:szCs w:val="24"/>
                <w:lang w:val="ro-RO"/>
              </w:rPr>
              <w:t>Justificare:</w:t>
            </w:r>
          </w:p>
          <w:p w14:paraId="32A1A800" w14:textId="1C9D611A" w:rsidR="00E00DE1" w:rsidRPr="00776CB1" w:rsidRDefault="00E00DE1" w:rsidP="00B21898">
            <w:pPr>
              <w:spacing w:line="240" w:lineRule="auto"/>
              <w:jc w:val="both"/>
              <w:rPr>
                <w:rFonts w:ascii="Times New Roman" w:hAnsi="Times New Roman" w:cs="Times New Roman"/>
                <w:b/>
                <w:color w:val="000000" w:themeColor="text1"/>
                <w:sz w:val="24"/>
                <w:szCs w:val="24"/>
                <w:u w:val="single"/>
                <w:lang w:val="ro-RO"/>
              </w:rPr>
            </w:pPr>
            <w:r w:rsidRPr="00776CB1">
              <w:rPr>
                <w:rFonts w:ascii="Times New Roman" w:hAnsi="Times New Roman" w:cs="Times New Roman"/>
                <w:bCs/>
                <w:color w:val="000000" w:themeColor="text1"/>
                <w:sz w:val="24"/>
                <w:szCs w:val="24"/>
                <w:lang w:val="ro-RO"/>
              </w:rPr>
              <w:t xml:space="preserve">Pentru a clarifica faptul că, deși definiția contrapărții vorbește despre o interpunere din punct de vedere financiar, în realitate noțiunea de ”decontare” are în vedere executarea întocmai de către contraparte/ contraparte centrala a obligațiilor exigibile neexecutate de vânzătorul/ cumpărătorul aflat în default, </w:t>
            </w:r>
            <w:r w:rsidRPr="00776CB1">
              <w:rPr>
                <w:rFonts w:ascii="Times New Roman" w:hAnsi="Times New Roman" w:cs="Times New Roman"/>
                <w:b/>
                <w:color w:val="000000" w:themeColor="text1"/>
                <w:sz w:val="24"/>
                <w:szCs w:val="24"/>
                <w:u w:val="single"/>
                <w:lang w:val="ro-RO"/>
              </w:rPr>
              <w:t>executare care poate însemna fie achitarea unei sume de bani si/sau livrarea fizică a gazelor naturale (daca e un contract cu livrare fizică), fie livrarea activelor (daca este vorba de derivate).</w:t>
            </w:r>
          </w:p>
          <w:p w14:paraId="335DB968" w14:textId="7D53ADAA" w:rsidR="00E00DE1" w:rsidRPr="00776CB1" w:rsidRDefault="00E00DE1" w:rsidP="00B21898">
            <w:pPr>
              <w:spacing w:line="240" w:lineRule="auto"/>
              <w:jc w:val="both"/>
              <w:rPr>
                <w:rFonts w:ascii="Times New Roman" w:hAnsi="Times New Roman" w:cs="Times New Roman"/>
                <w:bCs/>
                <w:color w:val="000000" w:themeColor="text1"/>
                <w:sz w:val="24"/>
                <w:szCs w:val="24"/>
                <w:lang w:val="ro-RO"/>
              </w:rPr>
            </w:pPr>
            <w:r w:rsidRPr="00776CB1">
              <w:rPr>
                <w:rFonts w:ascii="Times New Roman" w:hAnsi="Times New Roman" w:cs="Times New Roman"/>
                <w:bCs/>
                <w:color w:val="000000" w:themeColor="text1"/>
                <w:sz w:val="24"/>
                <w:szCs w:val="24"/>
                <w:lang w:val="ro-RO"/>
              </w:rPr>
              <w:t>În esență, termenul de ”</w:t>
            </w:r>
            <w:r w:rsidRPr="00776CB1">
              <w:rPr>
                <w:rFonts w:ascii="Times New Roman" w:hAnsi="Times New Roman" w:cs="Times New Roman"/>
                <w:bCs/>
                <w:i/>
                <w:iCs/>
                <w:color w:val="000000" w:themeColor="text1"/>
                <w:sz w:val="24"/>
                <w:szCs w:val="24"/>
                <w:lang w:val="ro-RO"/>
              </w:rPr>
              <w:t>decontare</w:t>
            </w:r>
            <w:r w:rsidRPr="00776CB1">
              <w:rPr>
                <w:rFonts w:ascii="Times New Roman" w:hAnsi="Times New Roman" w:cs="Times New Roman"/>
                <w:bCs/>
                <w:color w:val="000000" w:themeColor="text1"/>
                <w:sz w:val="24"/>
                <w:szCs w:val="24"/>
                <w:lang w:val="ro-RO"/>
              </w:rPr>
              <w:t>” are, din punct de vedere juridic, sensul de ”</w:t>
            </w:r>
            <w:r w:rsidRPr="00776CB1">
              <w:rPr>
                <w:rFonts w:ascii="Times New Roman" w:hAnsi="Times New Roman" w:cs="Times New Roman"/>
                <w:bCs/>
                <w:i/>
                <w:iCs/>
                <w:color w:val="000000" w:themeColor="text1"/>
                <w:sz w:val="24"/>
                <w:szCs w:val="24"/>
                <w:lang w:val="ro-RO"/>
              </w:rPr>
              <w:t>plată</w:t>
            </w:r>
            <w:r w:rsidRPr="00776CB1">
              <w:rPr>
                <w:rFonts w:ascii="Times New Roman" w:hAnsi="Times New Roman" w:cs="Times New Roman"/>
                <w:bCs/>
                <w:color w:val="000000" w:themeColor="text1"/>
                <w:sz w:val="24"/>
                <w:szCs w:val="24"/>
                <w:lang w:val="ro-RO"/>
              </w:rPr>
              <w:t>” întrucât contrapartea/ contrapartea centrală preia efectiv poziția din contract a vânzătorului/ a cumpărătorului, aflat în default, fiind obligat să presteze exact aceleași obligații: de livrare gaze (daca e vânzător), de achitare preț (daca e cumpărător).</w:t>
            </w:r>
          </w:p>
          <w:p w14:paraId="2FD74865" w14:textId="77777777" w:rsidR="00E00DE1" w:rsidRPr="00776CB1" w:rsidRDefault="00E00DE1" w:rsidP="00B21898">
            <w:pPr>
              <w:spacing w:line="240" w:lineRule="auto"/>
              <w:jc w:val="both"/>
              <w:rPr>
                <w:rFonts w:ascii="Times New Roman" w:hAnsi="Times New Roman" w:cs="Times New Roman"/>
                <w:bCs/>
                <w:color w:val="000000" w:themeColor="text1"/>
                <w:sz w:val="24"/>
                <w:szCs w:val="24"/>
                <w:lang w:val="ro-RO"/>
              </w:rPr>
            </w:pPr>
          </w:p>
          <w:p w14:paraId="76BC81CB" w14:textId="292C9EDD" w:rsidR="00E00DE1" w:rsidRPr="00776CB1" w:rsidRDefault="00E00DE1" w:rsidP="00B21898">
            <w:pPr>
              <w:spacing w:line="240" w:lineRule="auto"/>
              <w:jc w:val="both"/>
              <w:rPr>
                <w:rFonts w:ascii="Times New Roman" w:hAnsi="Times New Roman" w:cs="Times New Roman"/>
                <w:bCs/>
                <w:color w:val="000000" w:themeColor="text1"/>
                <w:sz w:val="24"/>
                <w:szCs w:val="24"/>
                <w:lang w:val="ro-RO"/>
              </w:rPr>
            </w:pPr>
            <w:r w:rsidRPr="00776CB1">
              <w:rPr>
                <w:rFonts w:ascii="Times New Roman" w:hAnsi="Times New Roman" w:cs="Times New Roman"/>
                <w:bCs/>
                <w:color w:val="000000" w:themeColor="text1"/>
                <w:sz w:val="24"/>
                <w:szCs w:val="24"/>
                <w:lang w:val="ro-RO"/>
              </w:rPr>
              <w:lastRenderedPageBreak/>
              <w:t>Cod Civil :</w:t>
            </w:r>
          </w:p>
          <w:p w14:paraId="5EB6F4AE" w14:textId="3F1C4F05" w:rsidR="00E00DE1" w:rsidRPr="00776CB1" w:rsidRDefault="00E00DE1" w:rsidP="00AD2B41">
            <w:pPr>
              <w:spacing w:line="240" w:lineRule="auto"/>
              <w:jc w:val="both"/>
              <w:rPr>
                <w:rFonts w:ascii="Times New Roman" w:hAnsi="Times New Roman" w:cs="Times New Roman"/>
                <w:b/>
                <w:bCs/>
                <w:color w:val="000000" w:themeColor="text1"/>
                <w:sz w:val="24"/>
                <w:szCs w:val="24"/>
                <w:lang w:val="ro-RO"/>
              </w:rPr>
            </w:pPr>
            <w:r w:rsidRPr="00776CB1">
              <w:rPr>
                <w:rFonts w:ascii="Times New Roman" w:hAnsi="Times New Roman" w:cs="Times New Roman"/>
                <w:b/>
                <w:bCs/>
                <w:color w:val="000000" w:themeColor="text1"/>
                <w:sz w:val="24"/>
                <w:szCs w:val="24"/>
                <w:lang w:val="ro-RO"/>
              </w:rPr>
              <w:t>Art. 1.469. - Plata</w:t>
            </w:r>
          </w:p>
          <w:p w14:paraId="3C0AA74F" w14:textId="6BD97A8B" w:rsidR="00E00DE1" w:rsidRPr="00776CB1" w:rsidRDefault="00E00DE1" w:rsidP="00AD2B41">
            <w:pPr>
              <w:spacing w:line="240" w:lineRule="auto"/>
              <w:jc w:val="both"/>
              <w:rPr>
                <w:rFonts w:ascii="Times New Roman" w:hAnsi="Times New Roman" w:cs="Times New Roman"/>
                <w:b/>
                <w:color w:val="000000" w:themeColor="text1"/>
                <w:sz w:val="24"/>
                <w:szCs w:val="24"/>
                <w:u w:val="single"/>
                <w:lang w:val="ro-RO"/>
              </w:rPr>
            </w:pPr>
            <w:r w:rsidRPr="00776CB1">
              <w:rPr>
                <w:rFonts w:ascii="Times New Roman" w:hAnsi="Times New Roman" w:cs="Times New Roman"/>
                <w:bCs/>
                <w:color w:val="000000" w:themeColor="text1"/>
                <w:sz w:val="24"/>
                <w:szCs w:val="24"/>
                <w:lang w:val="ro-RO"/>
              </w:rPr>
              <w:t xml:space="preserve">(2) Plata constă în remiterea unei sume de bani </w:t>
            </w:r>
            <w:r w:rsidRPr="00776CB1">
              <w:rPr>
                <w:rFonts w:ascii="Times New Roman" w:hAnsi="Times New Roman" w:cs="Times New Roman"/>
                <w:bCs/>
                <w:color w:val="000000" w:themeColor="text1"/>
                <w:sz w:val="24"/>
                <w:szCs w:val="24"/>
                <w:u w:val="single"/>
                <w:lang w:val="ro-RO"/>
              </w:rPr>
              <w:t xml:space="preserve">sau, după caz, </w:t>
            </w:r>
            <w:r w:rsidRPr="00776CB1">
              <w:rPr>
                <w:rFonts w:ascii="Times New Roman" w:hAnsi="Times New Roman" w:cs="Times New Roman"/>
                <w:b/>
                <w:color w:val="000000" w:themeColor="text1"/>
                <w:sz w:val="24"/>
                <w:szCs w:val="24"/>
                <w:u w:val="single"/>
                <w:lang w:val="ro-RO"/>
              </w:rPr>
              <w:t>în executarea oricărei alte prestații care constituie obiectul însuși al obligației.</w:t>
            </w:r>
          </w:p>
          <w:p w14:paraId="11759CD0" w14:textId="77777777" w:rsidR="00E00DE1" w:rsidRPr="00776CB1" w:rsidRDefault="00E00DE1" w:rsidP="00AD2B41">
            <w:pPr>
              <w:spacing w:line="240" w:lineRule="auto"/>
              <w:jc w:val="both"/>
              <w:rPr>
                <w:rFonts w:ascii="Times New Roman" w:hAnsi="Times New Roman" w:cs="Times New Roman"/>
                <w:b/>
                <w:color w:val="000000" w:themeColor="text1"/>
                <w:sz w:val="24"/>
                <w:szCs w:val="24"/>
                <w:u w:val="single"/>
                <w:lang w:val="ro-RO"/>
              </w:rPr>
            </w:pPr>
          </w:p>
          <w:p w14:paraId="2380BEC0" w14:textId="4689E2E8" w:rsidR="00E00DE1" w:rsidRPr="00776CB1" w:rsidRDefault="00E00DE1" w:rsidP="00B21898">
            <w:pPr>
              <w:spacing w:line="240" w:lineRule="auto"/>
              <w:jc w:val="both"/>
              <w:rPr>
                <w:rFonts w:ascii="Times New Roman" w:hAnsi="Times New Roman" w:cs="Times New Roman"/>
                <w:b/>
                <w:bCs/>
                <w:color w:val="000000" w:themeColor="text1"/>
                <w:sz w:val="24"/>
                <w:szCs w:val="24"/>
                <w:u w:val="single"/>
                <w:lang w:val="ro-RO"/>
              </w:rPr>
            </w:pPr>
            <w:r w:rsidRPr="00776CB1">
              <w:rPr>
                <w:rFonts w:ascii="Times New Roman" w:hAnsi="Times New Roman" w:cs="Times New Roman"/>
                <w:b/>
                <w:color w:val="000000" w:themeColor="text1"/>
                <w:sz w:val="24"/>
                <w:szCs w:val="24"/>
                <w:u w:val="single"/>
                <w:lang w:val="ro-RO"/>
              </w:rPr>
              <w:t>Prin aceasta definiție de la pct.</w:t>
            </w:r>
            <w:r w:rsidRPr="00776CB1">
              <w:rPr>
                <w:rFonts w:ascii="Times New Roman" w:hAnsi="Times New Roman" w:cs="Times New Roman"/>
                <w:color w:val="000000" w:themeColor="text1"/>
                <w:sz w:val="24"/>
                <w:szCs w:val="24"/>
                <w:lang w:val="ro-RO"/>
              </w:rPr>
              <w:t xml:space="preserve"> d</w:t>
            </w:r>
            <w:r w:rsidRPr="00776CB1">
              <w:rPr>
                <w:rFonts w:ascii="Times New Roman" w:hAnsi="Times New Roman" w:cs="Times New Roman"/>
                <w:color w:val="000000" w:themeColor="text1"/>
                <w:sz w:val="24"/>
                <w:szCs w:val="24"/>
                <w:vertAlign w:val="superscript"/>
                <w:lang w:val="ro-RO"/>
              </w:rPr>
              <w:t>1</w:t>
            </w:r>
            <w:r w:rsidRPr="00776CB1">
              <w:rPr>
                <w:rFonts w:ascii="Times New Roman" w:hAnsi="Times New Roman" w:cs="Times New Roman"/>
                <w:color w:val="000000" w:themeColor="text1"/>
                <w:sz w:val="24"/>
                <w:szCs w:val="24"/>
                <w:lang w:val="ro-RO"/>
              </w:rPr>
              <w:t xml:space="preserve">) </w:t>
            </w:r>
            <w:r w:rsidRPr="00776CB1">
              <w:rPr>
                <w:rFonts w:ascii="Times New Roman" w:hAnsi="Times New Roman" w:cs="Times New Roman"/>
                <w:b/>
                <w:color w:val="000000" w:themeColor="text1"/>
                <w:sz w:val="24"/>
                <w:szCs w:val="24"/>
                <w:u w:val="single"/>
                <w:lang w:val="ro-RO"/>
              </w:rPr>
              <w:t>dorim să întărim totodată faptul că un cumpărător (cum este DEGR care poate avea doar calitatea de cumpărător)</w:t>
            </w:r>
            <w:r w:rsidRPr="00776CB1">
              <w:rPr>
                <w:rFonts w:ascii="Times New Roman" w:hAnsi="Times New Roman" w:cs="Times New Roman"/>
                <w:b/>
                <w:bCs/>
                <w:color w:val="000000" w:themeColor="text1"/>
                <w:sz w:val="24"/>
                <w:szCs w:val="24"/>
                <w:u w:val="single"/>
                <w:lang w:val="ro-RO"/>
              </w:rPr>
              <w:t xml:space="preserve"> nu suportă riscul de nelivrare a gazelor, respectiv riscul de neînlocuire a poziției , atât timp cât a contractat prin acest mecanism.</w:t>
            </w:r>
          </w:p>
        </w:tc>
        <w:tc>
          <w:tcPr>
            <w:tcW w:w="1833" w:type="dxa"/>
          </w:tcPr>
          <w:p w14:paraId="2A6FBF70" w14:textId="165883BF" w:rsidR="00E00DE1" w:rsidRPr="00776CB1" w:rsidRDefault="00CC010C" w:rsidP="00DD1622">
            <w:pPr>
              <w:pStyle w:val="spar"/>
              <w:ind w:left="0"/>
              <w:jc w:val="both"/>
              <w:rPr>
                <w:color w:val="00B050"/>
                <w:lang w:val="ro-RO"/>
              </w:rPr>
            </w:pPr>
            <w:r w:rsidRPr="00776CB1">
              <w:rPr>
                <w:lang w:val="ro-RO"/>
              </w:rPr>
              <w:lastRenderedPageBreak/>
              <w:t>Nu se acceptă</w:t>
            </w:r>
            <w:r w:rsidR="00F977DB" w:rsidRPr="00776CB1">
              <w:rPr>
                <w:lang w:val="ro-RO"/>
              </w:rPr>
              <w:t xml:space="preserve">.  Conform prevederii de la lit. d), </w:t>
            </w:r>
            <w:r w:rsidRPr="00776CB1">
              <w:rPr>
                <w:lang w:val="ro-RO"/>
              </w:rPr>
              <w:t xml:space="preserve">BRM </w:t>
            </w:r>
            <w:r w:rsidR="00F977DB" w:rsidRPr="00776CB1">
              <w:rPr>
                <w:lang w:val="ro-RO"/>
              </w:rPr>
              <w:t>se interpune între vânzător și cumpărător, în calitate de contraparte,</w:t>
            </w:r>
            <w:r w:rsidR="00487451" w:rsidRPr="00776CB1">
              <w:rPr>
                <w:lang w:val="ro-RO"/>
              </w:rPr>
              <w:t xml:space="preserve"> exclusiv</w:t>
            </w:r>
            <w:r w:rsidR="00F977DB" w:rsidRPr="00776CB1">
              <w:rPr>
                <w:lang w:val="ro-RO"/>
              </w:rPr>
              <w:t xml:space="preserve">  din punct de vedere financiar.  </w:t>
            </w:r>
            <w:r w:rsidRPr="00776CB1">
              <w:rPr>
                <w:lang w:val="ro-RO"/>
              </w:rPr>
              <w:t xml:space="preserve"> </w:t>
            </w:r>
          </w:p>
        </w:tc>
      </w:tr>
      <w:tr w:rsidR="00E00DE1" w:rsidRPr="00A039B7" w14:paraId="64075F7C" w14:textId="1C1005C1" w:rsidTr="007A6EE9">
        <w:tc>
          <w:tcPr>
            <w:tcW w:w="6322" w:type="dxa"/>
          </w:tcPr>
          <w:p w14:paraId="415BE18B" w14:textId="7FA9B5D4" w:rsidR="00E00DE1" w:rsidRPr="00776CB1" w:rsidRDefault="00E00DE1" w:rsidP="00B21898">
            <w:pPr>
              <w:pStyle w:val="spar"/>
              <w:ind w:left="0"/>
              <w:rPr>
                <w:lang w:val="ro-RO"/>
              </w:rPr>
            </w:pPr>
            <w:r w:rsidRPr="00776CB1">
              <w:rPr>
                <w:lang w:val="ro-RO"/>
              </w:rPr>
              <w:lastRenderedPageBreak/>
              <w:t>e)EFET - European Federation of Energy Traders;</w:t>
            </w:r>
          </w:p>
        </w:tc>
        <w:tc>
          <w:tcPr>
            <w:tcW w:w="2967" w:type="dxa"/>
          </w:tcPr>
          <w:p w14:paraId="7CE8723A" w14:textId="59CEBC9F" w:rsidR="00E00DE1" w:rsidRPr="00776CB1" w:rsidRDefault="00E00DE1">
            <w:pPr>
              <w:spacing w:line="240" w:lineRule="auto"/>
              <w:jc w:val="both"/>
              <w:rPr>
                <w:rFonts w:ascii="Times New Roman" w:hAnsi="Times New Roman" w:cs="Times New Roman"/>
                <w:sz w:val="24"/>
                <w:szCs w:val="24"/>
                <w:lang w:val="ro-RO"/>
              </w:rPr>
            </w:pPr>
            <w:bookmarkStart w:id="1" w:name="_Hlk216342940"/>
            <w:r w:rsidRPr="00776CB1">
              <w:rPr>
                <w:rFonts w:ascii="Times New Roman" w:hAnsi="Times New Roman" w:cs="Times New Roman"/>
                <w:sz w:val="24"/>
                <w:szCs w:val="24"/>
                <w:lang w:val="ro-RO"/>
              </w:rPr>
              <w:t xml:space="preserve">e)contract de tip EFET – contract standardizat de vânzare-cumpărare elaborat de European Federation of Energy Traders </w:t>
            </w:r>
            <w:bookmarkEnd w:id="1"/>
          </w:p>
        </w:tc>
        <w:tc>
          <w:tcPr>
            <w:tcW w:w="2967" w:type="dxa"/>
          </w:tcPr>
          <w:p w14:paraId="7C730803" w14:textId="77777777" w:rsidR="00E00DE1" w:rsidRPr="00776CB1" w:rsidRDefault="00E00DE1" w:rsidP="00B21898">
            <w:pPr>
              <w:spacing w:line="240" w:lineRule="auto"/>
              <w:jc w:val="both"/>
              <w:rPr>
                <w:rFonts w:ascii="Times New Roman" w:hAnsi="Times New Roman" w:cs="Times New Roman"/>
                <w:b/>
                <w:sz w:val="24"/>
                <w:szCs w:val="24"/>
                <w:lang w:val="ro-RO"/>
              </w:rPr>
            </w:pPr>
          </w:p>
        </w:tc>
        <w:tc>
          <w:tcPr>
            <w:tcW w:w="1833" w:type="dxa"/>
          </w:tcPr>
          <w:p w14:paraId="2DB97D54" w14:textId="77777777" w:rsidR="00E00DE1" w:rsidRPr="00776CB1" w:rsidRDefault="00E00DE1" w:rsidP="00B21898">
            <w:pPr>
              <w:spacing w:line="240" w:lineRule="auto"/>
              <w:jc w:val="both"/>
              <w:rPr>
                <w:rFonts w:ascii="Times New Roman" w:hAnsi="Times New Roman" w:cs="Times New Roman"/>
                <w:b/>
                <w:sz w:val="24"/>
                <w:szCs w:val="24"/>
                <w:lang w:val="ro-RO"/>
              </w:rPr>
            </w:pPr>
          </w:p>
        </w:tc>
      </w:tr>
      <w:tr w:rsidR="00E00DE1" w:rsidRPr="00A039B7" w14:paraId="2F7DBEC5" w14:textId="4009CC8B" w:rsidTr="007A6EE9">
        <w:tc>
          <w:tcPr>
            <w:tcW w:w="6322" w:type="dxa"/>
          </w:tcPr>
          <w:p w14:paraId="4B5B15EB" w14:textId="4229E1B1" w:rsidR="00E00DE1" w:rsidRPr="00776CB1" w:rsidRDefault="00E00DE1" w:rsidP="00150BE7">
            <w:pPr>
              <w:pStyle w:val="spar"/>
              <w:ind w:left="0"/>
              <w:jc w:val="both"/>
              <w:rPr>
                <w:lang w:val="ro-RO"/>
              </w:rPr>
            </w:pPr>
            <w:r w:rsidRPr="00776CB1">
              <w:rPr>
                <w:lang w:val="ro-RO"/>
              </w:rPr>
              <w:t>f)membru compensator (MC) - participant la piaţa centralizată care îndeplineşte cerinţele de admitere stabilite de BRM şi a semnat acordul-cadru/acordul de acceptare a MC cu contrapartea/casa de clearing;</w:t>
            </w:r>
          </w:p>
        </w:tc>
        <w:tc>
          <w:tcPr>
            <w:tcW w:w="2967" w:type="dxa"/>
          </w:tcPr>
          <w:p w14:paraId="0064C71F" w14:textId="0D2C9834" w:rsidR="00E00DE1" w:rsidRPr="00776CB1" w:rsidRDefault="00E00DE1" w:rsidP="00B21898">
            <w:pPr>
              <w:spacing w:line="240" w:lineRule="auto"/>
              <w:jc w:val="both"/>
              <w:rPr>
                <w:rFonts w:ascii="Times New Roman" w:hAnsi="Times New Roman" w:cs="Times New Roman"/>
                <w:b/>
                <w:sz w:val="24"/>
                <w:szCs w:val="24"/>
                <w:lang w:val="ro-RO"/>
              </w:rPr>
            </w:pPr>
          </w:p>
        </w:tc>
        <w:tc>
          <w:tcPr>
            <w:tcW w:w="2967" w:type="dxa"/>
          </w:tcPr>
          <w:p w14:paraId="526DE5AE" w14:textId="69DB7EB1" w:rsidR="00E00DE1" w:rsidRPr="00776CB1" w:rsidRDefault="00E00DE1" w:rsidP="00B21898">
            <w:pPr>
              <w:spacing w:line="240" w:lineRule="auto"/>
              <w:jc w:val="both"/>
              <w:rPr>
                <w:rFonts w:ascii="Times New Roman" w:hAnsi="Times New Roman" w:cs="Times New Roman"/>
                <w:bCs/>
                <w:color w:val="00B050"/>
                <w:sz w:val="24"/>
                <w:szCs w:val="24"/>
                <w:lang w:val="ro-RO"/>
              </w:rPr>
            </w:pPr>
            <w:r w:rsidRPr="00776CB1">
              <w:rPr>
                <w:rFonts w:ascii="Times New Roman" w:hAnsi="Times New Roman" w:cs="Times New Roman"/>
                <w:sz w:val="24"/>
                <w:szCs w:val="24"/>
                <w:lang w:val="ro-RO"/>
              </w:rPr>
              <w:t>f) membru compensator (MC) - participant la piața centralizată care îndeplinește cerințele de admitere stabilite de BRM și a semnat acordul-cadru/acordul de acceptare a MC cu contrapartea/</w:t>
            </w:r>
            <w:r w:rsidRPr="00776CB1">
              <w:rPr>
                <w:rFonts w:ascii="Times New Roman" w:hAnsi="Times New Roman" w:cs="Times New Roman"/>
                <w:strike/>
                <w:color w:val="00B050"/>
                <w:sz w:val="24"/>
                <w:szCs w:val="24"/>
                <w:lang w:val="ro-RO"/>
              </w:rPr>
              <w:t xml:space="preserve">casa de clearing </w:t>
            </w:r>
            <w:r w:rsidRPr="00776CB1">
              <w:rPr>
                <w:rFonts w:ascii="Times New Roman" w:hAnsi="Times New Roman" w:cs="Times New Roman"/>
                <w:color w:val="00B050"/>
                <w:sz w:val="24"/>
                <w:szCs w:val="24"/>
                <w:lang w:val="ro-RO"/>
              </w:rPr>
              <w:t>contrapartea centrală;</w:t>
            </w:r>
          </w:p>
          <w:p w14:paraId="588A2D9C" w14:textId="77777777" w:rsidR="00E00DE1" w:rsidRPr="00776CB1" w:rsidRDefault="00E00DE1" w:rsidP="00360150">
            <w:pPr>
              <w:spacing w:line="240" w:lineRule="auto"/>
              <w:jc w:val="both"/>
              <w:rPr>
                <w:rFonts w:ascii="Times New Roman" w:hAnsi="Times New Roman" w:cs="Times New Roman"/>
                <w:bCs/>
                <w:color w:val="5B9BD5" w:themeColor="accent1"/>
                <w:sz w:val="24"/>
                <w:szCs w:val="24"/>
                <w:lang w:val="ro-RO"/>
              </w:rPr>
            </w:pPr>
          </w:p>
          <w:p w14:paraId="72CCB80F" w14:textId="0F2AC003" w:rsidR="00E00DE1" w:rsidRPr="00776CB1" w:rsidRDefault="00E00DE1" w:rsidP="00B21898">
            <w:pPr>
              <w:spacing w:line="240" w:lineRule="auto"/>
              <w:jc w:val="both"/>
              <w:rPr>
                <w:rFonts w:ascii="Times New Roman" w:hAnsi="Times New Roman" w:cs="Times New Roman"/>
                <w:b/>
                <w:color w:val="000000" w:themeColor="text1"/>
                <w:sz w:val="24"/>
                <w:szCs w:val="24"/>
                <w:lang w:val="ro-RO"/>
              </w:rPr>
            </w:pPr>
            <w:r w:rsidRPr="00776CB1">
              <w:rPr>
                <w:rFonts w:ascii="Times New Roman" w:hAnsi="Times New Roman" w:cs="Times New Roman"/>
                <w:b/>
                <w:color w:val="000000" w:themeColor="text1"/>
                <w:sz w:val="24"/>
                <w:szCs w:val="24"/>
                <w:lang w:val="ro-RO"/>
              </w:rPr>
              <w:t>Justificare:</w:t>
            </w:r>
          </w:p>
          <w:p w14:paraId="35378F35" w14:textId="6B3DD115" w:rsidR="00E00DE1" w:rsidRPr="00776CB1" w:rsidRDefault="00E00DE1" w:rsidP="00B21898">
            <w:pPr>
              <w:spacing w:line="240" w:lineRule="auto"/>
              <w:jc w:val="both"/>
              <w:rPr>
                <w:rFonts w:ascii="Times New Roman" w:hAnsi="Times New Roman" w:cs="Times New Roman"/>
                <w:bCs/>
                <w:sz w:val="24"/>
                <w:szCs w:val="24"/>
                <w:lang w:val="ro-RO"/>
              </w:rPr>
            </w:pPr>
            <w:r w:rsidRPr="00776CB1">
              <w:rPr>
                <w:rFonts w:ascii="Times New Roman" w:hAnsi="Times New Roman" w:cs="Times New Roman"/>
                <w:bCs/>
                <w:color w:val="000000" w:themeColor="text1"/>
                <w:sz w:val="24"/>
                <w:szCs w:val="24"/>
                <w:lang w:val="ro-RO"/>
              </w:rPr>
              <w:lastRenderedPageBreak/>
              <w:t>Se impune alinierea de terminologie, dată fiind modificarea de mai sus, de la lit. c).</w:t>
            </w:r>
          </w:p>
        </w:tc>
        <w:tc>
          <w:tcPr>
            <w:tcW w:w="1833" w:type="dxa"/>
          </w:tcPr>
          <w:p w14:paraId="52F8BFD8" w14:textId="062DC51C" w:rsidR="00E00DE1" w:rsidRPr="00776CB1" w:rsidRDefault="00A039B7" w:rsidP="00B21898">
            <w:pPr>
              <w:spacing w:line="240" w:lineRule="auto"/>
              <w:jc w:val="both"/>
              <w:rPr>
                <w:rFonts w:ascii="Times New Roman" w:hAnsi="Times New Roman" w:cs="Times New Roman"/>
                <w:sz w:val="24"/>
                <w:szCs w:val="24"/>
                <w:lang w:val="ro-RO"/>
              </w:rPr>
            </w:pPr>
            <w:r w:rsidRPr="00776CB1">
              <w:rPr>
                <w:rFonts w:ascii="Times New Roman" w:hAnsi="Times New Roman" w:cs="Times New Roman"/>
                <w:sz w:val="24"/>
                <w:szCs w:val="24"/>
                <w:lang w:val="ro-RO"/>
              </w:rPr>
              <w:lastRenderedPageBreak/>
              <w:t>Se acceptă</w:t>
            </w:r>
            <w:r w:rsidR="00806836" w:rsidRPr="00776CB1">
              <w:rPr>
                <w:rFonts w:ascii="Times New Roman" w:hAnsi="Times New Roman" w:cs="Times New Roman"/>
                <w:sz w:val="24"/>
                <w:szCs w:val="24"/>
                <w:lang w:val="ro-RO"/>
              </w:rPr>
              <w:t xml:space="preserve"> corecția.</w:t>
            </w:r>
          </w:p>
        </w:tc>
      </w:tr>
      <w:tr w:rsidR="00E00DE1" w:rsidRPr="00A039B7" w14:paraId="17E7DB4D" w14:textId="2BE4A905" w:rsidTr="007A6EE9">
        <w:tc>
          <w:tcPr>
            <w:tcW w:w="6322" w:type="dxa"/>
          </w:tcPr>
          <w:p w14:paraId="091DABEF" w14:textId="10D6AF2D" w:rsidR="00E00DE1" w:rsidRPr="00545750" w:rsidRDefault="00E00DE1" w:rsidP="00150BE7">
            <w:pPr>
              <w:pStyle w:val="spar"/>
              <w:ind w:left="0"/>
              <w:jc w:val="both"/>
              <w:rPr>
                <w:lang w:val="ro-RO"/>
              </w:rPr>
            </w:pPr>
            <w:r w:rsidRPr="00545750">
              <w:rPr>
                <w:lang w:val="ro-RO"/>
              </w:rPr>
              <w:t>g)ofertă - ofertă de vânzare/cumpărare introdusă de către un participant, constând dintr-o pereche preţ-cantitate şi care reprezintă angajamentul ferm al participantului;</w:t>
            </w:r>
          </w:p>
        </w:tc>
        <w:tc>
          <w:tcPr>
            <w:tcW w:w="2967" w:type="dxa"/>
          </w:tcPr>
          <w:p w14:paraId="5259B6B5"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2967" w:type="dxa"/>
          </w:tcPr>
          <w:p w14:paraId="56C32824"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1833" w:type="dxa"/>
          </w:tcPr>
          <w:p w14:paraId="7E34FFB3" w14:textId="77777777" w:rsidR="00E00DE1" w:rsidRPr="00545750" w:rsidRDefault="00E00DE1" w:rsidP="00B21898">
            <w:pPr>
              <w:spacing w:line="240" w:lineRule="auto"/>
              <w:jc w:val="both"/>
              <w:rPr>
                <w:rFonts w:ascii="Times New Roman" w:hAnsi="Times New Roman" w:cs="Times New Roman"/>
                <w:b/>
                <w:sz w:val="24"/>
                <w:szCs w:val="24"/>
                <w:lang w:val="ro-RO"/>
              </w:rPr>
            </w:pPr>
          </w:p>
        </w:tc>
      </w:tr>
      <w:tr w:rsidR="00E00DE1" w:rsidRPr="00A039B7" w14:paraId="48AE42D1" w14:textId="524282E4" w:rsidTr="007A6EE9">
        <w:tc>
          <w:tcPr>
            <w:tcW w:w="6322" w:type="dxa"/>
          </w:tcPr>
          <w:p w14:paraId="0F04127A" w14:textId="541C8A8D" w:rsidR="00E00DE1" w:rsidRPr="00545750" w:rsidRDefault="00E00DE1" w:rsidP="00150BE7">
            <w:pPr>
              <w:pStyle w:val="spar"/>
              <w:ind w:left="0"/>
              <w:jc w:val="both"/>
              <w:rPr>
                <w:lang w:val="ro-RO"/>
              </w:rPr>
            </w:pPr>
            <w:r w:rsidRPr="00545750">
              <w:rPr>
                <w:lang w:val="ro-RO"/>
              </w:rPr>
              <w:t>h)operatorul de transport şi de sistem - OTS - Societatea Naţională de Transport Gaze Naturale TRANSGAZ - S.A.;</w:t>
            </w:r>
          </w:p>
        </w:tc>
        <w:tc>
          <w:tcPr>
            <w:tcW w:w="2967" w:type="dxa"/>
          </w:tcPr>
          <w:p w14:paraId="2A458EDD"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2967" w:type="dxa"/>
          </w:tcPr>
          <w:p w14:paraId="49868522"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1833" w:type="dxa"/>
          </w:tcPr>
          <w:p w14:paraId="5CA4513F" w14:textId="77777777" w:rsidR="00E00DE1" w:rsidRPr="00545750" w:rsidRDefault="00E00DE1" w:rsidP="00B21898">
            <w:pPr>
              <w:spacing w:line="240" w:lineRule="auto"/>
              <w:jc w:val="both"/>
              <w:rPr>
                <w:rFonts w:ascii="Times New Roman" w:hAnsi="Times New Roman" w:cs="Times New Roman"/>
                <w:b/>
                <w:sz w:val="24"/>
                <w:szCs w:val="24"/>
                <w:lang w:val="ro-RO"/>
              </w:rPr>
            </w:pPr>
          </w:p>
        </w:tc>
      </w:tr>
      <w:tr w:rsidR="00E00DE1" w:rsidRPr="00A039B7" w14:paraId="0F831A6D" w14:textId="26CDD7B9" w:rsidTr="007A6EE9">
        <w:tc>
          <w:tcPr>
            <w:tcW w:w="6322" w:type="dxa"/>
          </w:tcPr>
          <w:p w14:paraId="61F91D25" w14:textId="747B861C" w:rsidR="00E00DE1" w:rsidRPr="00545750" w:rsidRDefault="00E00DE1" w:rsidP="00150BE7">
            <w:pPr>
              <w:pStyle w:val="spar"/>
              <w:ind w:left="0"/>
              <w:jc w:val="both"/>
              <w:rPr>
                <w:lang w:val="ro-RO"/>
              </w:rPr>
            </w:pPr>
            <w:r w:rsidRPr="00545750">
              <w:rPr>
                <w:lang w:val="ro-RO"/>
              </w:rPr>
              <w:t>i)procedură - set de reguli specifice emise de BRM în vederea organizării activităţii de tranzacţionare pe fiecare segment de piaţă în parte;</w:t>
            </w:r>
          </w:p>
        </w:tc>
        <w:tc>
          <w:tcPr>
            <w:tcW w:w="2967" w:type="dxa"/>
          </w:tcPr>
          <w:p w14:paraId="2CE00FDA" w14:textId="0B62951D" w:rsidR="00E00DE1" w:rsidRPr="00545750" w:rsidRDefault="00E00DE1" w:rsidP="00B21898">
            <w:pPr>
              <w:spacing w:line="240" w:lineRule="auto"/>
              <w:jc w:val="both"/>
              <w:rPr>
                <w:rFonts w:ascii="Times New Roman" w:hAnsi="Times New Roman" w:cs="Times New Roman"/>
                <w:b/>
                <w:sz w:val="24"/>
                <w:szCs w:val="24"/>
                <w:lang w:val="ro-RO"/>
              </w:rPr>
            </w:pPr>
          </w:p>
        </w:tc>
        <w:tc>
          <w:tcPr>
            <w:tcW w:w="2967" w:type="dxa"/>
          </w:tcPr>
          <w:p w14:paraId="5B697830" w14:textId="55CCEFA3" w:rsidR="00E00DE1" w:rsidRPr="00545750" w:rsidRDefault="00E00DE1" w:rsidP="00B21898">
            <w:pPr>
              <w:spacing w:line="240" w:lineRule="auto"/>
              <w:jc w:val="both"/>
              <w:rPr>
                <w:rFonts w:ascii="Times New Roman" w:hAnsi="Times New Roman" w:cs="Times New Roman"/>
                <w:bCs/>
                <w:color w:val="5B9BD5" w:themeColor="accent1"/>
                <w:sz w:val="24"/>
                <w:szCs w:val="24"/>
                <w:lang w:val="ro-RO"/>
              </w:rPr>
            </w:pPr>
            <w:r w:rsidRPr="00545750">
              <w:rPr>
                <w:rFonts w:ascii="Times New Roman" w:hAnsi="Times New Roman" w:cs="Times New Roman"/>
                <w:sz w:val="24"/>
                <w:szCs w:val="24"/>
                <w:lang w:val="ro-RO"/>
              </w:rPr>
              <w:t xml:space="preserve">i) procedură - set de reguli specifice emise </w:t>
            </w:r>
            <w:r w:rsidRPr="00545750">
              <w:rPr>
                <w:rFonts w:ascii="Times New Roman" w:hAnsi="Times New Roman" w:cs="Times New Roman"/>
                <w:color w:val="00B050"/>
                <w:sz w:val="24"/>
                <w:szCs w:val="24"/>
                <w:lang w:val="ro-RO"/>
              </w:rPr>
              <w:t>și publicate</w:t>
            </w:r>
            <w:r w:rsidRPr="00545750">
              <w:rPr>
                <w:rFonts w:ascii="Times New Roman" w:hAnsi="Times New Roman" w:cs="Times New Roman"/>
                <w:color w:val="5B9BD5" w:themeColor="accent1"/>
                <w:sz w:val="24"/>
                <w:szCs w:val="24"/>
                <w:lang w:val="ro-RO"/>
              </w:rPr>
              <w:t xml:space="preserve"> </w:t>
            </w:r>
            <w:r w:rsidRPr="00545750">
              <w:rPr>
                <w:rFonts w:ascii="Times New Roman" w:hAnsi="Times New Roman" w:cs="Times New Roman"/>
                <w:sz w:val="24"/>
                <w:szCs w:val="24"/>
                <w:lang w:val="ro-RO"/>
              </w:rPr>
              <w:t xml:space="preserve">de BRM </w:t>
            </w:r>
            <w:r w:rsidRPr="00545750">
              <w:rPr>
                <w:rFonts w:ascii="Times New Roman" w:hAnsi="Times New Roman" w:cs="Times New Roman"/>
                <w:color w:val="00B050"/>
                <w:sz w:val="24"/>
                <w:szCs w:val="24"/>
                <w:lang w:val="ro-RO"/>
              </w:rPr>
              <w:t>pe pagina proprie de internet</w:t>
            </w:r>
            <w:r w:rsidRPr="00545750">
              <w:rPr>
                <w:rFonts w:ascii="Times New Roman" w:hAnsi="Times New Roman" w:cs="Times New Roman"/>
                <w:color w:val="5B9BD5" w:themeColor="accent1"/>
                <w:sz w:val="24"/>
                <w:szCs w:val="24"/>
                <w:lang w:val="ro-RO"/>
              </w:rPr>
              <w:t>,</w:t>
            </w:r>
            <w:r w:rsidRPr="00545750">
              <w:rPr>
                <w:rFonts w:ascii="Times New Roman" w:hAnsi="Times New Roman" w:cs="Times New Roman"/>
                <w:sz w:val="24"/>
                <w:szCs w:val="24"/>
                <w:lang w:val="ro-RO"/>
              </w:rPr>
              <w:t xml:space="preserve"> în vederea organizării activității de tranzacționare pe fiecare segment de piață în parte;</w:t>
            </w:r>
          </w:p>
          <w:p w14:paraId="0E313795" w14:textId="31A8CF4F" w:rsidR="00E00DE1" w:rsidRPr="00545750" w:rsidRDefault="00E00DE1" w:rsidP="00B21898">
            <w:pPr>
              <w:spacing w:line="240" w:lineRule="auto"/>
              <w:jc w:val="both"/>
              <w:rPr>
                <w:rFonts w:ascii="Times New Roman" w:hAnsi="Times New Roman" w:cs="Times New Roman"/>
                <w:b/>
                <w:color w:val="000000" w:themeColor="text1"/>
                <w:sz w:val="24"/>
                <w:szCs w:val="24"/>
                <w:lang w:val="ro-RO"/>
              </w:rPr>
            </w:pPr>
            <w:r w:rsidRPr="00545750">
              <w:rPr>
                <w:rFonts w:ascii="Times New Roman" w:hAnsi="Times New Roman" w:cs="Times New Roman"/>
                <w:b/>
                <w:color w:val="000000" w:themeColor="text1"/>
                <w:sz w:val="24"/>
                <w:szCs w:val="24"/>
                <w:lang w:val="ro-RO"/>
              </w:rPr>
              <w:t>Justificare:</w:t>
            </w:r>
          </w:p>
          <w:p w14:paraId="2ACCD7E4" w14:textId="47C580CA" w:rsidR="00E00DE1" w:rsidRPr="00545750" w:rsidRDefault="00E00DE1" w:rsidP="00B21898">
            <w:pPr>
              <w:spacing w:line="240" w:lineRule="auto"/>
              <w:jc w:val="both"/>
              <w:rPr>
                <w:rFonts w:ascii="Times New Roman" w:hAnsi="Times New Roman" w:cs="Times New Roman"/>
                <w:bCs/>
                <w:sz w:val="24"/>
                <w:szCs w:val="24"/>
                <w:lang w:val="ro-RO"/>
              </w:rPr>
            </w:pPr>
            <w:r w:rsidRPr="00545750">
              <w:rPr>
                <w:rFonts w:ascii="Times New Roman" w:hAnsi="Times New Roman" w:cs="Times New Roman"/>
                <w:bCs/>
                <w:color w:val="000000" w:themeColor="text1"/>
                <w:sz w:val="24"/>
                <w:szCs w:val="24"/>
                <w:lang w:val="ro-RO"/>
              </w:rPr>
              <w:t>Aliniere cu definiția de la lit. p)</w:t>
            </w:r>
          </w:p>
        </w:tc>
        <w:tc>
          <w:tcPr>
            <w:tcW w:w="1833" w:type="dxa"/>
          </w:tcPr>
          <w:p w14:paraId="41D99505" w14:textId="794D5BA8" w:rsidR="00E00DE1" w:rsidRPr="00545750" w:rsidRDefault="00A039B7" w:rsidP="00B21898">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Se acceptă</w:t>
            </w:r>
          </w:p>
        </w:tc>
      </w:tr>
      <w:tr w:rsidR="00E00DE1" w:rsidRPr="00A039B7" w14:paraId="5CF42FB3" w14:textId="5336BF3A" w:rsidTr="007A6EE9">
        <w:tc>
          <w:tcPr>
            <w:tcW w:w="6322" w:type="dxa"/>
          </w:tcPr>
          <w:p w14:paraId="4250C460" w14:textId="78BC7790" w:rsidR="00E00DE1" w:rsidRPr="00545750" w:rsidRDefault="00E00DE1" w:rsidP="00150BE7">
            <w:pPr>
              <w:pStyle w:val="spar"/>
              <w:ind w:left="0"/>
              <w:jc w:val="both"/>
              <w:rPr>
                <w:lang w:val="ro-RO"/>
              </w:rPr>
            </w:pPr>
            <w:r w:rsidRPr="00545750">
              <w:rPr>
                <w:lang w:val="ro-RO"/>
              </w:rPr>
              <w:t>j)piaţa produselor derivate standardizate pe termen mediu şi lung reprezintă cadrul organizat de tranzacţionare a gazelor naturale în baza unor contracte de tip futures, cu decontare exclusiv prin livrare fizică, având ca obiect transferul dreptului de proprietate în PVT, pe baza raportului de tranzacţionare, asupra unor cantităţi de gaze naturale ce nu pot fi modificate ulterior şi care urmează a fi livrate în profil constant stabilit prin contract, pentru o perioadă de timp mai mare de o zi gazieră;</w:t>
            </w:r>
          </w:p>
        </w:tc>
        <w:tc>
          <w:tcPr>
            <w:tcW w:w="2967" w:type="dxa"/>
          </w:tcPr>
          <w:p w14:paraId="2F8A71FD" w14:textId="3B450852" w:rsidR="00E00DE1" w:rsidRPr="00545750" w:rsidRDefault="00E00DE1" w:rsidP="00B21898">
            <w:pPr>
              <w:spacing w:line="240" w:lineRule="auto"/>
              <w:jc w:val="both"/>
              <w:rPr>
                <w:rFonts w:ascii="Times New Roman" w:hAnsi="Times New Roman" w:cs="Times New Roman"/>
                <w:sz w:val="24"/>
                <w:szCs w:val="24"/>
                <w:lang w:val="ro-RO"/>
              </w:rPr>
            </w:pPr>
            <w:bookmarkStart w:id="2" w:name="_Hlk216343070"/>
            <w:r w:rsidRPr="00545750">
              <w:rPr>
                <w:rFonts w:ascii="Times New Roman" w:hAnsi="Times New Roman" w:cs="Times New Roman"/>
                <w:sz w:val="24"/>
                <w:szCs w:val="24"/>
                <w:lang w:val="ro-RO"/>
              </w:rPr>
              <w:t xml:space="preserve">j)piaţa produselor derivate standardizate pe termen mediu şi lung reprezintă cadrul organizat de tranzacţionare a gazelor naturale în baza unor contracte de tip futures, cu decontare exclusiv prin livrare fizică, având ca obiect transferul dreptului de proprietate în PVT, pe baza raportului de tranzacţionare, a unor cantităţi de gaze naturale ce nu pot fi modificate ulterior şi care urmează a fi livrate în profil constant stabilit prin contract </w:t>
            </w:r>
            <w:r w:rsidRPr="00545750">
              <w:rPr>
                <w:rFonts w:ascii="Times New Roman" w:hAnsi="Times New Roman" w:cs="Times New Roman"/>
                <w:sz w:val="24"/>
                <w:szCs w:val="24"/>
                <w:lang w:val="ro-RO"/>
              </w:rPr>
              <w:lastRenderedPageBreak/>
              <w:t>sau în baza mecanismului de contraparte, prin aplicarea condițiilor comerciale prevăzute în regulamentul contrapărții, pentru o perioadă de timp egală cu/mai mare de lună calendaristică;</w:t>
            </w:r>
            <w:bookmarkEnd w:id="2"/>
          </w:p>
        </w:tc>
        <w:tc>
          <w:tcPr>
            <w:tcW w:w="2967" w:type="dxa"/>
          </w:tcPr>
          <w:p w14:paraId="6D43CBF4" w14:textId="5A4EB7DA" w:rsidR="00E00DE1" w:rsidRPr="00545750" w:rsidRDefault="00E00DE1" w:rsidP="00B21898">
            <w:pPr>
              <w:spacing w:line="240" w:lineRule="auto"/>
              <w:jc w:val="both"/>
              <w:rPr>
                <w:rFonts w:ascii="Times New Roman" w:hAnsi="Times New Roman" w:cs="Times New Roman"/>
                <w:b/>
                <w:sz w:val="24"/>
                <w:szCs w:val="24"/>
                <w:lang w:val="ro-RO"/>
              </w:rPr>
            </w:pPr>
            <w:r w:rsidRPr="00545750">
              <w:rPr>
                <w:rFonts w:ascii="Times New Roman" w:hAnsi="Times New Roman" w:cs="Times New Roman"/>
                <w:sz w:val="24"/>
                <w:szCs w:val="24"/>
                <w:lang w:val="ro-RO"/>
              </w:rPr>
              <w:lastRenderedPageBreak/>
              <w:t xml:space="preserve">j)piața produselor derivate standardizate pe termen mediu și lung reprezintă cadrul organizat de tranzacționare a gazelor naturale în baza unor contracte de tip futures, cu decontare exclusiv prin livrare fizică, având ca obiect transferul dreptului de proprietate în PVT, pe baza raportului de tranzacționare, a unor cantități de gaze naturale ce nu pot fi modificate ulterior și care urmează a fi livrate în profil constant stabilit prin contract </w:t>
            </w:r>
            <w:r w:rsidRPr="00545750">
              <w:rPr>
                <w:rFonts w:ascii="Times New Roman" w:hAnsi="Times New Roman" w:cs="Times New Roman"/>
                <w:sz w:val="24"/>
                <w:szCs w:val="24"/>
                <w:lang w:val="ro-RO"/>
              </w:rPr>
              <w:lastRenderedPageBreak/>
              <w:t xml:space="preserve">sau în baza mecanismului de contraparte, prin aplicarea condițiilor comerciale prevăzute în regulamentul contrapărții, pentru o perioadă de timp egală cu/mai mare de </w:t>
            </w:r>
            <w:r w:rsidRPr="00545750">
              <w:rPr>
                <w:rFonts w:ascii="Times New Roman" w:hAnsi="Times New Roman" w:cs="Times New Roman"/>
                <w:color w:val="00B050"/>
                <w:sz w:val="24"/>
                <w:szCs w:val="24"/>
                <w:highlight w:val="yellow"/>
                <w:lang w:val="ro-RO"/>
              </w:rPr>
              <w:t>o</w:t>
            </w:r>
            <w:r w:rsidRPr="00545750">
              <w:rPr>
                <w:rFonts w:ascii="Times New Roman" w:hAnsi="Times New Roman" w:cs="Times New Roman"/>
                <w:sz w:val="24"/>
                <w:szCs w:val="24"/>
                <w:lang w:val="ro-RO"/>
              </w:rPr>
              <w:t xml:space="preserve"> lună calendaristică;</w:t>
            </w:r>
          </w:p>
        </w:tc>
        <w:tc>
          <w:tcPr>
            <w:tcW w:w="1833" w:type="dxa"/>
          </w:tcPr>
          <w:p w14:paraId="7652E8D0" w14:textId="7BFAC6D1" w:rsidR="00E00DE1" w:rsidRPr="00545750" w:rsidRDefault="00A039B7" w:rsidP="00B21898">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lastRenderedPageBreak/>
              <w:t>Se acceptă</w:t>
            </w:r>
            <w:r w:rsidR="00806836" w:rsidRPr="00545750">
              <w:rPr>
                <w:rFonts w:ascii="Times New Roman" w:hAnsi="Times New Roman" w:cs="Times New Roman"/>
                <w:sz w:val="24"/>
                <w:szCs w:val="24"/>
                <w:lang w:val="ro-RO"/>
              </w:rPr>
              <w:t xml:space="preserve"> corecția.</w:t>
            </w:r>
          </w:p>
        </w:tc>
      </w:tr>
      <w:tr w:rsidR="00E00DE1" w:rsidRPr="00A039B7" w14:paraId="0DFB9226" w14:textId="65BA5E1C" w:rsidTr="007A6EE9">
        <w:tc>
          <w:tcPr>
            <w:tcW w:w="6322" w:type="dxa"/>
          </w:tcPr>
          <w:p w14:paraId="1466B585" w14:textId="589B0903" w:rsidR="00E00DE1" w:rsidRPr="00545750" w:rsidRDefault="00E00DE1" w:rsidP="00150BE7">
            <w:pPr>
              <w:pStyle w:val="spar"/>
              <w:ind w:left="0"/>
              <w:jc w:val="both"/>
              <w:rPr>
                <w:lang w:val="ro-RO"/>
              </w:rPr>
            </w:pPr>
            <w:r w:rsidRPr="00545750">
              <w:rPr>
                <w:lang w:val="ro-RO"/>
              </w:rPr>
              <w:t>k)piaţa produselor flexibile pe termen mediu şi lung reprezintă cadrul organizat de tranzacţionare a gazelor naturale în baza unui contract tip EFET/contract preagreat/contract propus de participantul iniţiator al ordinului de tranzacţionare. Cantitatea totală şi preţul rezultate în urma tranzacţiei pot suferi ajustări în perioada de executare a contractului numai conform condiţiilor din oferta iniţiatoare. Transferul dreptului de proprietate se realizează în PVT;</w:t>
            </w:r>
          </w:p>
        </w:tc>
        <w:tc>
          <w:tcPr>
            <w:tcW w:w="2967" w:type="dxa"/>
          </w:tcPr>
          <w:p w14:paraId="434E7560"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2967" w:type="dxa"/>
          </w:tcPr>
          <w:p w14:paraId="33F9B759"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1833" w:type="dxa"/>
          </w:tcPr>
          <w:p w14:paraId="39B93D67" w14:textId="77777777" w:rsidR="00E00DE1" w:rsidRPr="00A039B7" w:rsidRDefault="00E00DE1" w:rsidP="00B21898">
            <w:pPr>
              <w:spacing w:line="240" w:lineRule="auto"/>
              <w:jc w:val="both"/>
              <w:rPr>
                <w:rFonts w:ascii="Arial Narrow" w:hAnsi="Arial Narrow" w:cs="Times New Roman"/>
                <w:b/>
                <w:lang w:val="ro-RO"/>
              </w:rPr>
            </w:pPr>
          </w:p>
        </w:tc>
      </w:tr>
      <w:tr w:rsidR="00E00DE1" w:rsidRPr="00A039B7" w14:paraId="14DC1D2B" w14:textId="12755B1B" w:rsidTr="007A6EE9">
        <w:tc>
          <w:tcPr>
            <w:tcW w:w="6322" w:type="dxa"/>
          </w:tcPr>
          <w:p w14:paraId="1CBDB221" w14:textId="77777777" w:rsidR="00E00DE1" w:rsidRPr="00545750" w:rsidRDefault="00E00DE1" w:rsidP="00867948">
            <w:pPr>
              <w:pStyle w:val="spar"/>
              <w:ind w:left="0"/>
              <w:jc w:val="both"/>
              <w:rPr>
                <w:lang w:val="ro-RO"/>
              </w:rPr>
            </w:pPr>
            <w:r w:rsidRPr="00545750">
              <w:rPr>
                <w:lang w:val="ro-RO"/>
              </w:rPr>
              <w:t xml:space="preserve">l)piaţa produselor standardizate pe termen mediu şi lung reprezintă cadrul organizat de tranzacţionare a gazelor naturale în baza: </w:t>
            </w:r>
          </w:p>
          <w:p w14:paraId="3467700F" w14:textId="77777777" w:rsidR="00E00DE1" w:rsidRPr="00545750" w:rsidRDefault="00E00DE1" w:rsidP="00150BE7">
            <w:pPr>
              <w:pStyle w:val="spar"/>
              <w:jc w:val="both"/>
              <w:rPr>
                <w:lang w:val="ro-RO"/>
              </w:rPr>
            </w:pPr>
            <w:r w:rsidRPr="00545750">
              <w:rPr>
                <w:lang w:val="ro-RO"/>
              </w:rPr>
              <w:t xml:space="preserve">– unor contracte standard de vânzare-cumpărare, având ca obiect transferul dreptului de proprietate în PVT, pe baza raportului de tranzacţionare, asupra unor cantităţi de gaze naturale ce urmează a fi livrate în PVT, în profil zilnic constant, pentru o perioadă de timp mai mare de o zi gazieră; </w:t>
            </w:r>
          </w:p>
          <w:p w14:paraId="720ADEA0" w14:textId="7F42C1A4" w:rsidR="00E00DE1" w:rsidRPr="00545750" w:rsidRDefault="00E00DE1" w:rsidP="00150BE7">
            <w:pPr>
              <w:pStyle w:val="spar"/>
              <w:ind w:left="0"/>
              <w:jc w:val="both"/>
              <w:rPr>
                <w:b/>
                <w:lang w:val="ro-RO"/>
              </w:rPr>
            </w:pPr>
            <w:r w:rsidRPr="00545750">
              <w:rPr>
                <w:lang w:val="ro-RO"/>
              </w:rPr>
              <w:t>– unor contracte standard EFET ce reflectă condiţiile specifice ale pieţei gazelor naturale din România, contracte preagreate de către părţile participante la tranzacţie sau contracte de vânzare-cumpărare propuse de către participantul iniţiator al ordinului de tranzacţionare, având ca obiect transferul dreptului de proprietate în PVT, pe baza raportului de tranzacţionare, asupra unor cantităţi de gaze naturale ce nu pot fi modificate ulterior şi care urmează a fi livrate în PVT, în profil constant stabilit prin contract, pentru o perioadă de timp mai mare de o zi gazieră;</w:t>
            </w:r>
          </w:p>
        </w:tc>
        <w:tc>
          <w:tcPr>
            <w:tcW w:w="2967" w:type="dxa"/>
          </w:tcPr>
          <w:p w14:paraId="276EFC6E" w14:textId="77777777" w:rsidR="00E00DE1" w:rsidRPr="00545750" w:rsidRDefault="00E00DE1" w:rsidP="00360150">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l)piaţa produselor standardizate pe termen mediu şi lung reprezintă cadrul organizat de tranzacţionare a gazelor naturale, pentru o perioadă de timp egală cu/mai mare de o lună calendaristică, în baza: </w:t>
            </w:r>
          </w:p>
          <w:p w14:paraId="67D6CD44" w14:textId="77777777" w:rsidR="00E00DE1" w:rsidRPr="00545750" w:rsidRDefault="00E00DE1" w:rsidP="00360150">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(i) unor contracte standard de vânzare-cumpărare sau în baza mecanismului de contraparte, prin aplicarea condițiilor comerciale prevăzute în regulamentul contrapărții, având ca obiect transferul dreptului de proprietate în PVT, conform raportului de tranzacţionare emis de BRM, a unor </w:t>
            </w:r>
            <w:r w:rsidRPr="00545750">
              <w:rPr>
                <w:rFonts w:ascii="Times New Roman" w:hAnsi="Times New Roman" w:cs="Times New Roman"/>
                <w:sz w:val="24"/>
                <w:szCs w:val="24"/>
                <w:lang w:val="ro-RO"/>
              </w:rPr>
              <w:lastRenderedPageBreak/>
              <w:t xml:space="preserve">cantităţi de gaze naturale ce nu pot fi modificate ulterior și care  urmează a fi livrate în PVT, în profil constant, stabilit prin contract; </w:t>
            </w:r>
          </w:p>
          <w:p w14:paraId="260BA161" w14:textId="368DAA95" w:rsidR="00E00DE1" w:rsidRPr="00545750" w:rsidRDefault="00E00DE1" w:rsidP="00360150">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(ii) unor contracte standard de tip EFET ce reflectă condiţiile specifice ale pieţei gazelor naturale din România, contracte preagreate de către părţile participante la tranzacţie sau contracte de vânzare-cumpărare propuse de către participantul iniţiator al ordinului de tranzacţionare, având ca obiect transferul dreptului de proprietate în PVT, pe baza raportului de tranzacţionare, a unor cantităţi de gaze naturale ce nu pot fi modificate ulterior şi care urmează a fi livrate în PVT, în profil constant, stabilit prin contract.</w:t>
            </w:r>
          </w:p>
        </w:tc>
        <w:tc>
          <w:tcPr>
            <w:tcW w:w="2967" w:type="dxa"/>
          </w:tcPr>
          <w:p w14:paraId="6DDC217B" w14:textId="2288DC95" w:rsidR="00E00DE1" w:rsidRPr="00545750" w:rsidRDefault="00E00DE1" w:rsidP="00360150">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lastRenderedPageBreak/>
              <w:t xml:space="preserve">l)piața produselor standardizate pe termen mediu și lung reprezintă cadrul organizat de tranzacționare a gazelor naturale, pentru o perioadă de timp egală cu/mai mare de o lună calendaristică, în baza: </w:t>
            </w:r>
          </w:p>
          <w:p w14:paraId="30FD6A04" w14:textId="7945D8A9" w:rsidR="00E00DE1" w:rsidRPr="00545750" w:rsidRDefault="00E00DE1" w:rsidP="00360150">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(i) unor contracte standard de vânzare-cumpărare sau în baza mecanismului de contraparte, prin aplicarea condițiilor comerciale prevăzute în regulamentul contrapărții, având ca obiect transferul dreptului de proprietate în PVT, conform raportului de tranzacționare emis de BRM, a unor </w:t>
            </w:r>
            <w:r w:rsidRPr="00545750">
              <w:rPr>
                <w:rFonts w:ascii="Times New Roman" w:hAnsi="Times New Roman" w:cs="Times New Roman"/>
                <w:sz w:val="24"/>
                <w:szCs w:val="24"/>
                <w:lang w:val="ro-RO"/>
              </w:rPr>
              <w:lastRenderedPageBreak/>
              <w:t>cantități de gaze naturale ce nu pot fi modificate ulterior și care  urmează a fi livrate în PVT, în profil constant</w:t>
            </w:r>
            <w:r w:rsidRPr="00545750">
              <w:rPr>
                <w:rFonts w:ascii="Times New Roman" w:hAnsi="Times New Roman" w:cs="Times New Roman"/>
                <w:strike/>
                <w:sz w:val="24"/>
                <w:szCs w:val="24"/>
                <w:lang w:val="ro-RO"/>
              </w:rPr>
              <w:t xml:space="preserve">, </w:t>
            </w:r>
            <w:r w:rsidRPr="00545750">
              <w:rPr>
                <w:rFonts w:ascii="Times New Roman" w:hAnsi="Times New Roman" w:cs="Times New Roman"/>
                <w:strike/>
                <w:color w:val="00B050"/>
                <w:sz w:val="24"/>
                <w:szCs w:val="24"/>
                <w:lang w:val="ro-RO"/>
              </w:rPr>
              <w:t>stabilit prin contract</w:t>
            </w:r>
            <w:r w:rsidRPr="00545750">
              <w:rPr>
                <w:rFonts w:ascii="Times New Roman" w:hAnsi="Times New Roman" w:cs="Times New Roman"/>
                <w:color w:val="00B050"/>
                <w:sz w:val="24"/>
                <w:szCs w:val="24"/>
                <w:lang w:val="ro-RO"/>
              </w:rPr>
              <w:t xml:space="preserve">; </w:t>
            </w:r>
          </w:p>
          <w:p w14:paraId="1A094A79" w14:textId="59DB5F90" w:rsidR="00E00DE1" w:rsidRPr="00545750" w:rsidRDefault="00E00DE1" w:rsidP="00360150">
            <w:pPr>
              <w:spacing w:line="240" w:lineRule="auto"/>
              <w:jc w:val="both"/>
              <w:rPr>
                <w:rFonts w:ascii="Times New Roman" w:hAnsi="Times New Roman" w:cs="Times New Roman"/>
                <w:bCs/>
                <w:color w:val="FF0000"/>
                <w:sz w:val="24"/>
                <w:szCs w:val="24"/>
                <w:lang w:val="ro-RO"/>
              </w:rPr>
            </w:pPr>
            <w:r w:rsidRPr="00545750">
              <w:rPr>
                <w:rFonts w:ascii="Times New Roman" w:hAnsi="Times New Roman" w:cs="Times New Roman"/>
                <w:sz w:val="24"/>
                <w:szCs w:val="24"/>
                <w:lang w:val="ro-RO"/>
              </w:rPr>
              <w:t xml:space="preserve">(ii) unor contracte standard de tip EFET ce reflectă condițiile specifice ale pieței gazelor naturale din România, contracte preagreate de către părțile participante la tranzacţie sau contracte de vânzare-cumpărare propuse de către participantul inițiator al ordinului de tranzacționare, având ca obiect transferul dreptului de proprietate în PVT, </w:t>
            </w:r>
            <w:r w:rsidRPr="00545750">
              <w:rPr>
                <w:rFonts w:ascii="Times New Roman" w:hAnsi="Times New Roman" w:cs="Times New Roman"/>
                <w:strike/>
                <w:color w:val="00B050"/>
                <w:sz w:val="24"/>
                <w:szCs w:val="24"/>
                <w:lang w:val="ro-RO"/>
              </w:rPr>
              <w:t>pe baza</w:t>
            </w:r>
            <w:r w:rsidRPr="00545750">
              <w:rPr>
                <w:rFonts w:ascii="Times New Roman" w:hAnsi="Times New Roman" w:cs="Times New Roman"/>
                <w:color w:val="00B050"/>
                <w:sz w:val="24"/>
                <w:szCs w:val="24"/>
                <w:lang w:val="ro-RO"/>
              </w:rPr>
              <w:t xml:space="preserve"> conform </w:t>
            </w:r>
            <w:r w:rsidRPr="00545750">
              <w:rPr>
                <w:rFonts w:ascii="Times New Roman" w:hAnsi="Times New Roman" w:cs="Times New Roman"/>
                <w:sz w:val="24"/>
                <w:szCs w:val="24"/>
                <w:lang w:val="ro-RO"/>
              </w:rPr>
              <w:t xml:space="preserve">raportului de tranzacționare </w:t>
            </w:r>
            <w:r w:rsidRPr="00545750">
              <w:rPr>
                <w:rFonts w:ascii="Times New Roman" w:hAnsi="Times New Roman" w:cs="Times New Roman"/>
                <w:color w:val="00B050"/>
                <w:sz w:val="24"/>
                <w:szCs w:val="24"/>
                <w:lang w:val="ro-RO"/>
              </w:rPr>
              <w:t>emis de BRM</w:t>
            </w:r>
            <w:r w:rsidRPr="00545750">
              <w:rPr>
                <w:rFonts w:ascii="Times New Roman" w:hAnsi="Times New Roman" w:cs="Times New Roman"/>
                <w:sz w:val="24"/>
                <w:szCs w:val="24"/>
                <w:lang w:val="ro-RO"/>
              </w:rPr>
              <w:t>, a unor cantități de gaze naturale ce nu pot fi modificate ulterior şi care urmează a fi livrate în PVT, în profil constant</w:t>
            </w:r>
            <w:r w:rsidRPr="00545750">
              <w:rPr>
                <w:rFonts w:ascii="Times New Roman" w:hAnsi="Times New Roman" w:cs="Times New Roman"/>
                <w:strike/>
                <w:color w:val="00B050"/>
                <w:sz w:val="24"/>
                <w:szCs w:val="24"/>
                <w:lang w:val="ro-RO"/>
              </w:rPr>
              <w:t>, stabilit prin contract</w:t>
            </w:r>
            <w:r w:rsidRPr="00545750">
              <w:rPr>
                <w:rFonts w:ascii="Times New Roman" w:hAnsi="Times New Roman" w:cs="Times New Roman"/>
                <w:color w:val="00B050"/>
                <w:sz w:val="24"/>
                <w:szCs w:val="24"/>
                <w:lang w:val="ro-RO"/>
              </w:rPr>
              <w:t>.</w:t>
            </w:r>
          </w:p>
          <w:p w14:paraId="5D5E8907" w14:textId="698AE308" w:rsidR="00E00DE1" w:rsidRPr="00545750" w:rsidRDefault="00E00DE1" w:rsidP="00B21898">
            <w:pPr>
              <w:spacing w:line="240" w:lineRule="auto"/>
              <w:jc w:val="both"/>
              <w:rPr>
                <w:rFonts w:ascii="Times New Roman" w:hAnsi="Times New Roman" w:cs="Times New Roman"/>
                <w:b/>
                <w:color w:val="000000" w:themeColor="text1"/>
                <w:sz w:val="24"/>
                <w:szCs w:val="24"/>
                <w:lang w:val="ro-RO"/>
              </w:rPr>
            </w:pPr>
            <w:r w:rsidRPr="00545750">
              <w:rPr>
                <w:rFonts w:ascii="Times New Roman" w:hAnsi="Times New Roman" w:cs="Times New Roman"/>
                <w:b/>
                <w:color w:val="000000" w:themeColor="text1"/>
                <w:sz w:val="24"/>
                <w:szCs w:val="24"/>
                <w:lang w:val="ro-RO"/>
              </w:rPr>
              <w:t>Justificare:</w:t>
            </w:r>
          </w:p>
          <w:p w14:paraId="0FF63C29" w14:textId="3D74023D" w:rsidR="00E00DE1" w:rsidRPr="00545750" w:rsidRDefault="00E00DE1" w:rsidP="00B21898">
            <w:pPr>
              <w:spacing w:line="240" w:lineRule="auto"/>
              <w:jc w:val="both"/>
              <w:rPr>
                <w:rFonts w:ascii="Times New Roman" w:hAnsi="Times New Roman" w:cs="Times New Roman"/>
                <w:bCs/>
                <w:color w:val="000000" w:themeColor="text1"/>
                <w:sz w:val="24"/>
                <w:szCs w:val="24"/>
                <w:lang w:val="ro-RO"/>
              </w:rPr>
            </w:pPr>
            <w:r w:rsidRPr="00545750">
              <w:rPr>
                <w:rFonts w:ascii="Times New Roman" w:hAnsi="Times New Roman" w:cs="Times New Roman"/>
                <w:bCs/>
                <w:color w:val="000000" w:themeColor="text1"/>
                <w:sz w:val="24"/>
                <w:szCs w:val="24"/>
                <w:lang w:val="ro-RO"/>
              </w:rPr>
              <w:t>Nu doar profilul este stabilit prin contract, așa cum s-ar înțelege prin formularea actuală.</w:t>
            </w:r>
          </w:p>
          <w:p w14:paraId="39CE0068" w14:textId="464D61D0" w:rsidR="00E00DE1" w:rsidRPr="00545750" w:rsidRDefault="00E00DE1" w:rsidP="00B21898">
            <w:pPr>
              <w:spacing w:line="240" w:lineRule="auto"/>
              <w:jc w:val="both"/>
              <w:rPr>
                <w:rFonts w:ascii="Times New Roman" w:hAnsi="Times New Roman" w:cs="Times New Roman"/>
                <w:bCs/>
                <w:color w:val="000000" w:themeColor="text1"/>
                <w:sz w:val="24"/>
                <w:szCs w:val="24"/>
                <w:lang w:val="ro-RO"/>
              </w:rPr>
            </w:pPr>
            <w:r w:rsidRPr="00545750">
              <w:rPr>
                <w:rFonts w:ascii="Times New Roman" w:hAnsi="Times New Roman" w:cs="Times New Roman"/>
                <w:bCs/>
                <w:color w:val="000000" w:themeColor="text1"/>
                <w:sz w:val="24"/>
                <w:szCs w:val="24"/>
                <w:lang w:val="ro-RO"/>
              </w:rPr>
              <w:t xml:space="preserve">Mai mult, la (i) este posibil sa nu fim în ipoteza de lucru a folosirii unui contract standard de vânzare-cumpărare, ci în ipoteza de </w:t>
            </w:r>
            <w:r w:rsidRPr="00545750">
              <w:rPr>
                <w:rFonts w:ascii="Times New Roman" w:hAnsi="Times New Roman" w:cs="Times New Roman"/>
                <w:bCs/>
                <w:color w:val="000000" w:themeColor="text1"/>
                <w:sz w:val="24"/>
                <w:szCs w:val="24"/>
                <w:lang w:val="ro-RO"/>
              </w:rPr>
              <w:lastRenderedPageBreak/>
              <w:t>lucru a mecanismului de contraparte, când în practică nu se semnează efectiv un contract între vânzător și cumpărător, nefiind obligatoriu (de altfel așa se arată și la definită de la lit. r)).</w:t>
            </w:r>
          </w:p>
          <w:p w14:paraId="0689C08C" w14:textId="6D8F6EFF" w:rsidR="00E00DE1" w:rsidRPr="00545750" w:rsidRDefault="00E00DE1" w:rsidP="00B21898">
            <w:pPr>
              <w:spacing w:line="240" w:lineRule="auto"/>
              <w:jc w:val="both"/>
              <w:rPr>
                <w:rFonts w:ascii="Times New Roman" w:hAnsi="Times New Roman" w:cs="Times New Roman"/>
                <w:bCs/>
                <w:color w:val="000000" w:themeColor="text1"/>
                <w:sz w:val="24"/>
                <w:szCs w:val="24"/>
                <w:lang w:val="ro-RO"/>
              </w:rPr>
            </w:pPr>
            <w:r w:rsidRPr="00545750">
              <w:rPr>
                <w:rFonts w:ascii="Times New Roman" w:hAnsi="Times New Roman" w:cs="Times New Roman"/>
                <w:bCs/>
                <w:color w:val="000000" w:themeColor="text1"/>
                <w:sz w:val="24"/>
                <w:szCs w:val="24"/>
                <w:lang w:val="ro-RO"/>
              </w:rPr>
              <w:t>Toți parametrii (inclusiv profilul) se regăsesc în raportul de tranzacționare, existând deja în definiție trimitere la acest raport (trimitere care este suficientă și acoperitoare).</w:t>
            </w:r>
          </w:p>
          <w:p w14:paraId="621FA066" w14:textId="386E6A03" w:rsidR="00E00DE1" w:rsidRPr="00545750" w:rsidRDefault="00E00DE1" w:rsidP="00B21898">
            <w:pPr>
              <w:spacing w:line="240" w:lineRule="auto"/>
              <w:jc w:val="both"/>
              <w:rPr>
                <w:rFonts w:ascii="Times New Roman" w:hAnsi="Times New Roman" w:cs="Times New Roman"/>
                <w:b/>
                <w:color w:val="000000" w:themeColor="text1"/>
                <w:sz w:val="24"/>
                <w:szCs w:val="24"/>
                <w:lang w:val="ro-RO"/>
              </w:rPr>
            </w:pPr>
            <w:r w:rsidRPr="00545750">
              <w:rPr>
                <w:rFonts w:ascii="Times New Roman" w:hAnsi="Times New Roman" w:cs="Times New Roman"/>
                <w:b/>
                <w:color w:val="000000" w:themeColor="text1"/>
                <w:sz w:val="24"/>
                <w:szCs w:val="24"/>
                <w:lang w:val="ro-RO"/>
              </w:rPr>
              <w:t>Pentru aliniere între (i) și (ii):</w:t>
            </w:r>
          </w:p>
          <w:p w14:paraId="273AC674" w14:textId="25E1E8B3" w:rsidR="00E00DE1" w:rsidRPr="00545750" w:rsidRDefault="00E00DE1" w:rsidP="00E82F2A">
            <w:pPr>
              <w:spacing w:line="240" w:lineRule="auto"/>
              <w:jc w:val="both"/>
              <w:rPr>
                <w:rFonts w:ascii="Times New Roman" w:hAnsi="Times New Roman" w:cs="Times New Roman"/>
                <w:b/>
                <w:sz w:val="24"/>
                <w:szCs w:val="24"/>
                <w:lang w:val="ro-RO"/>
              </w:rPr>
            </w:pPr>
            <w:r w:rsidRPr="00545750">
              <w:rPr>
                <w:rFonts w:ascii="Times New Roman" w:hAnsi="Times New Roman" w:cs="Times New Roman"/>
                <w:color w:val="000000" w:themeColor="text1"/>
                <w:sz w:val="24"/>
                <w:szCs w:val="24"/>
                <w:lang w:val="ro-RO"/>
              </w:rPr>
              <w:t>Prin ”</w:t>
            </w:r>
            <w:r w:rsidRPr="00545750">
              <w:rPr>
                <w:rFonts w:ascii="Times New Roman" w:hAnsi="Times New Roman" w:cs="Times New Roman"/>
                <w:i/>
                <w:iCs/>
                <w:color w:val="000000" w:themeColor="text1"/>
                <w:sz w:val="24"/>
                <w:szCs w:val="24"/>
                <w:lang w:val="ro-RO"/>
              </w:rPr>
              <w:t>mecanism de contraparte</w:t>
            </w:r>
            <w:r w:rsidRPr="00545750">
              <w:rPr>
                <w:rFonts w:ascii="Times New Roman" w:hAnsi="Times New Roman" w:cs="Times New Roman"/>
                <w:color w:val="000000" w:themeColor="text1"/>
                <w:sz w:val="24"/>
                <w:szCs w:val="24"/>
                <w:lang w:val="ro-RO"/>
              </w:rPr>
              <w:t>”</w:t>
            </w:r>
            <w:r w:rsidRPr="00545750">
              <w:rPr>
                <w:rFonts w:ascii="Times New Roman" w:hAnsi="Times New Roman" w:cs="Times New Roman"/>
                <w:b/>
                <w:color w:val="000000" w:themeColor="text1"/>
                <w:sz w:val="24"/>
                <w:szCs w:val="24"/>
                <w:lang w:val="ro-RO"/>
              </w:rPr>
              <w:t xml:space="preserve"> </w:t>
            </w:r>
            <w:r w:rsidRPr="00545750">
              <w:rPr>
                <w:rFonts w:ascii="Times New Roman" w:hAnsi="Times New Roman" w:cs="Times New Roman"/>
                <w:bCs/>
                <w:color w:val="000000" w:themeColor="text1"/>
                <w:sz w:val="24"/>
                <w:szCs w:val="24"/>
                <w:lang w:val="ro-RO"/>
              </w:rPr>
              <w:t xml:space="preserve">în această definiție  la pct. (i) - se înțelege doar BRM contraparte sau și prin contraparte centrală desemnată de BRM ? Dacă este si contraparte centrală se impun amendări (ex: </w:t>
            </w:r>
            <w:r w:rsidRPr="00545750">
              <w:rPr>
                <w:rFonts w:ascii="Times New Roman" w:hAnsi="Times New Roman" w:cs="Times New Roman"/>
                <w:color w:val="000000" w:themeColor="text1"/>
                <w:sz w:val="24"/>
                <w:szCs w:val="24"/>
                <w:lang w:val="ro-RO"/>
              </w:rPr>
              <w:t>raportul de tranzacționare emis de BRM</w:t>
            </w:r>
            <w:r w:rsidRPr="00545750">
              <w:rPr>
                <w:rFonts w:ascii="Times New Roman" w:hAnsi="Times New Roman" w:cs="Times New Roman"/>
                <w:bCs/>
                <w:color w:val="000000" w:themeColor="text1"/>
                <w:sz w:val="24"/>
                <w:szCs w:val="24"/>
                <w:lang w:val="ro-RO"/>
              </w:rPr>
              <w:t xml:space="preserve"> sau de contraparte centrală)</w:t>
            </w:r>
          </w:p>
        </w:tc>
        <w:tc>
          <w:tcPr>
            <w:tcW w:w="1833" w:type="dxa"/>
          </w:tcPr>
          <w:p w14:paraId="3600354B" w14:textId="77777777" w:rsidR="00E00DE1" w:rsidRPr="00A039B7" w:rsidRDefault="00E00DE1" w:rsidP="00360150">
            <w:pPr>
              <w:spacing w:line="240" w:lineRule="auto"/>
              <w:jc w:val="both"/>
              <w:rPr>
                <w:rFonts w:ascii="Arial Narrow" w:hAnsi="Arial Narrow" w:cs="Times New Roman"/>
                <w:lang w:val="ro-RO"/>
              </w:rPr>
            </w:pPr>
          </w:p>
          <w:p w14:paraId="1ECA1290" w14:textId="77777777" w:rsidR="0041095F" w:rsidRPr="00A039B7" w:rsidRDefault="0041095F" w:rsidP="00360150">
            <w:pPr>
              <w:spacing w:line="240" w:lineRule="auto"/>
              <w:jc w:val="both"/>
              <w:rPr>
                <w:rFonts w:ascii="Arial Narrow" w:hAnsi="Arial Narrow" w:cs="Times New Roman"/>
                <w:lang w:val="ro-RO"/>
              </w:rPr>
            </w:pPr>
          </w:p>
          <w:p w14:paraId="5976A8E5" w14:textId="77777777" w:rsidR="0041095F" w:rsidRPr="00A039B7" w:rsidRDefault="0041095F" w:rsidP="00360150">
            <w:pPr>
              <w:spacing w:line="240" w:lineRule="auto"/>
              <w:jc w:val="both"/>
              <w:rPr>
                <w:rFonts w:ascii="Arial Narrow" w:hAnsi="Arial Narrow" w:cs="Times New Roman"/>
                <w:lang w:val="ro-RO"/>
              </w:rPr>
            </w:pPr>
          </w:p>
          <w:p w14:paraId="2E3CEF21" w14:textId="77777777" w:rsidR="0041095F" w:rsidRPr="00A039B7" w:rsidRDefault="0041095F" w:rsidP="00360150">
            <w:pPr>
              <w:spacing w:line="240" w:lineRule="auto"/>
              <w:jc w:val="both"/>
              <w:rPr>
                <w:rFonts w:ascii="Arial Narrow" w:hAnsi="Arial Narrow" w:cs="Times New Roman"/>
                <w:lang w:val="ro-RO"/>
              </w:rPr>
            </w:pPr>
          </w:p>
          <w:p w14:paraId="2C5B675E" w14:textId="77777777" w:rsidR="0041095F" w:rsidRPr="00A039B7" w:rsidRDefault="0041095F" w:rsidP="00360150">
            <w:pPr>
              <w:spacing w:line="240" w:lineRule="auto"/>
              <w:jc w:val="both"/>
              <w:rPr>
                <w:rFonts w:ascii="Arial Narrow" w:hAnsi="Arial Narrow" w:cs="Times New Roman"/>
                <w:lang w:val="ro-RO"/>
              </w:rPr>
            </w:pPr>
          </w:p>
          <w:p w14:paraId="180892D5" w14:textId="77777777" w:rsidR="0041095F" w:rsidRPr="00A039B7" w:rsidRDefault="0041095F" w:rsidP="00360150">
            <w:pPr>
              <w:spacing w:line="240" w:lineRule="auto"/>
              <w:jc w:val="both"/>
              <w:rPr>
                <w:rFonts w:ascii="Arial Narrow" w:hAnsi="Arial Narrow" w:cs="Times New Roman"/>
                <w:lang w:val="ro-RO"/>
              </w:rPr>
            </w:pPr>
          </w:p>
          <w:p w14:paraId="39EE7025" w14:textId="77777777" w:rsidR="0041095F" w:rsidRPr="00A039B7" w:rsidRDefault="0041095F" w:rsidP="00360150">
            <w:pPr>
              <w:spacing w:line="240" w:lineRule="auto"/>
              <w:jc w:val="both"/>
              <w:rPr>
                <w:rFonts w:ascii="Arial Narrow" w:hAnsi="Arial Narrow" w:cs="Times New Roman"/>
                <w:lang w:val="ro-RO"/>
              </w:rPr>
            </w:pPr>
          </w:p>
          <w:p w14:paraId="4111B82C" w14:textId="77777777" w:rsidR="0041095F" w:rsidRPr="00A039B7" w:rsidRDefault="0041095F" w:rsidP="00360150">
            <w:pPr>
              <w:spacing w:line="240" w:lineRule="auto"/>
              <w:jc w:val="both"/>
              <w:rPr>
                <w:rFonts w:ascii="Arial Narrow" w:hAnsi="Arial Narrow" w:cs="Times New Roman"/>
                <w:lang w:val="ro-RO"/>
              </w:rPr>
            </w:pPr>
          </w:p>
          <w:p w14:paraId="48762D4E" w14:textId="77777777" w:rsidR="0041095F" w:rsidRPr="00A039B7" w:rsidRDefault="0041095F" w:rsidP="00360150">
            <w:pPr>
              <w:spacing w:line="240" w:lineRule="auto"/>
              <w:jc w:val="both"/>
              <w:rPr>
                <w:rFonts w:ascii="Arial Narrow" w:hAnsi="Arial Narrow" w:cs="Times New Roman"/>
                <w:lang w:val="ro-RO"/>
              </w:rPr>
            </w:pPr>
          </w:p>
          <w:p w14:paraId="505EF14B" w14:textId="77777777" w:rsidR="0041095F" w:rsidRPr="00A039B7" w:rsidRDefault="0041095F" w:rsidP="00360150">
            <w:pPr>
              <w:spacing w:line="240" w:lineRule="auto"/>
              <w:jc w:val="both"/>
              <w:rPr>
                <w:rFonts w:ascii="Arial Narrow" w:hAnsi="Arial Narrow" w:cs="Times New Roman"/>
                <w:lang w:val="ro-RO"/>
              </w:rPr>
            </w:pPr>
          </w:p>
          <w:p w14:paraId="0762354A" w14:textId="77777777" w:rsidR="0041095F" w:rsidRPr="00A039B7" w:rsidRDefault="0041095F" w:rsidP="00360150">
            <w:pPr>
              <w:spacing w:line="240" w:lineRule="auto"/>
              <w:jc w:val="both"/>
              <w:rPr>
                <w:rFonts w:ascii="Arial Narrow" w:hAnsi="Arial Narrow" w:cs="Times New Roman"/>
                <w:lang w:val="ro-RO"/>
              </w:rPr>
            </w:pPr>
          </w:p>
          <w:p w14:paraId="52F1DA5A" w14:textId="77777777" w:rsidR="0041095F" w:rsidRPr="00A039B7" w:rsidRDefault="0041095F" w:rsidP="00360150">
            <w:pPr>
              <w:spacing w:line="240" w:lineRule="auto"/>
              <w:jc w:val="both"/>
              <w:rPr>
                <w:rFonts w:ascii="Arial Narrow" w:hAnsi="Arial Narrow" w:cs="Times New Roman"/>
                <w:lang w:val="ro-RO"/>
              </w:rPr>
            </w:pPr>
          </w:p>
          <w:p w14:paraId="3177B3FE" w14:textId="77777777" w:rsidR="0041095F" w:rsidRPr="00A039B7" w:rsidRDefault="0041095F" w:rsidP="00360150">
            <w:pPr>
              <w:spacing w:line="240" w:lineRule="auto"/>
              <w:jc w:val="both"/>
              <w:rPr>
                <w:rFonts w:ascii="Arial Narrow" w:hAnsi="Arial Narrow" w:cs="Times New Roman"/>
                <w:lang w:val="ro-RO"/>
              </w:rPr>
            </w:pPr>
          </w:p>
          <w:p w14:paraId="4D60835D" w14:textId="77777777" w:rsidR="0041095F" w:rsidRPr="00A039B7" w:rsidRDefault="0041095F" w:rsidP="00360150">
            <w:pPr>
              <w:spacing w:line="240" w:lineRule="auto"/>
              <w:jc w:val="both"/>
              <w:rPr>
                <w:rFonts w:ascii="Arial Narrow" w:hAnsi="Arial Narrow" w:cs="Times New Roman"/>
                <w:lang w:val="ro-RO"/>
              </w:rPr>
            </w:pPr>
          </w:p>
          <w:p w14:paraId="2CB2261C" w14:textId="77777777" w:rsidR="0041095F" w:rsidRPr="00A039B7" w:rsidRDefault="0041095F" w:rsidP="00360150">
            <w:pPr>
              <w:spacing w:line="240" w:lineRule="auto"/>
              <w:jc w:val="both"/>
              <w:rPr>
                <w:rFonts w:ascii="Arial Narrow" w:hAnsi="Arial Narrow" w:cs="Times New Roman"/>
                <w:lang w:val="ro-RO"/>
              </w:rPr>
            </w:pPr>
          </w:p>
          <w:p w14:paraId="6BB5E7A5" w14:textId="77777777" w:rsidR="0041095F" w:rsidRPr="00A039B7" w:rsidRDefault="0041095F" w:rsidP="00360150">
            <w:pPr>
              <w:spacing w:line="240" w:lineRule="auto"/>
              <w:jc w:val="both"/>
              <w:rPr>
                <w:rFonts w:ascii="Arial Narrow" w:hAnsi="Arial Narrow" w:cs="Times New Roman"/>
                <w:lang w:val="ro-RO"/>
              </w:rPr>
            </w:pPr>
          </w:p>
          <w:p w14:paraId="456A6917" w14:textId="77777777" w:rsidR="0041095F" w:rsidRPr="00A039B7" w:rsidRDefault="0041095F" w:rsidP="00360150">
            <w:pPr>
              <w:spacing w:line="240" w:lineRule="auto"/>
              <w:jc w:val="both"/>
              <w:rPr>
                <w:rFonts w:ascii="Arial Narrow" w:hAnsi="Arial Narrow" w:cs="Times New Roman"/>
                <w:lang w:val="ro-RO"/>
              </w:rPr>
            </w:pPr>
          </w:p>
          <w:p w14:paraId="3F8D9D0A" w14:textId="77777777" w:rsidR="0041095F" w:rsidRPr="00A039B7" w:rsidRDefault="0041095F" w:rsidP="00360150">
            <w:pPr>
              <w:spacing w:line="240" w:lineRule="auto"/>
              <w:jc w:val="both"/>
              <w:rPr>
                <w:rFonts w:ascii="Arial Narrow" w:hAnsi="Arial Narrow" w:cs="Times New Roman"/>
                <w:lang w:val="ro-RO"/>
              </w:rPr>
            </w:pPr>
          </w:p>
          <w:p w14:paraId="25207F17" w14:textId="77777777" w:rsidR="0041095F" w:rsidRPr="00A039B7" w:rsidRDefault="0041095F" w:rsidP="00360150">
            <w:pPr>
              <w:spacing w:line="240" w:lineRule="auto"/>
              <w:jc w:val="both"/>
              <w:rPr>
                <w:rFonts w:ascii="Arial Narrow" w:hAnsi="Arial Narrow" w:cs="Times New Roman"/>
                <w:lang w:val="ro-RO"/>
              </w:rPr>
            </w:pPr>
          </w:p>
          <w:p w14:paraId="3DA06497" w14:textId="77777777" w:rsidR="0041095F" w:rsidRPr="00A039B7" w:rsidRDefault="0041095F" w:rsidP="00360150">
            <w:pPr>
              <w:spacing w:line="240" w:lineRule="auto"/>
              <w:jc w:val="both"/>
              <w:rPr>
                <w:rFonts w:ascii="Arial Narrow" w:hAnsi="Arial Narrow" w:cs="Times New Roman"/>
                <w:lang w:val="ro-RO"/>
              </w:rPr>
            </w:pPr>
          </w:p>
          <w:p w14:paraId="2357DE8C" w14:textId="77777777" w:rsidR="00545750" w:rsidRDefault="00545750" w:rsidP="00360150">
            <w:pPr>
              <w:spacing w:line="240" w:lineRule="auto"/>
              <w:jc w:val="both"/>
              <w:rPr>
                <w:rFonts w:ascii="Times New Roman" w:hAnsi="Times New Roman" w:cs="Times New Roman"/>
                <w:sz w:val="24"/>
                <w:szCs w:val="24"/>
                <w:lang w:val="ro-RO"/>
              </w:rPr>
            </w:pPr>
          </w:p>
          <w:p w14:paraId="3A3214B4" w14:textId="77777777" w:rsidR="00545750" w:rsidRDefault="00545750" w:rsidP="00360150">
            <w:pPr>
              <w:spacing w:line="240" w:lineRule="auto"/>
              <w:jc w:val="both"/>
              <w:rPr>
                <w:rFonts w:ascii="Times New Roman" w:hAnsi="Times New Roman" w:cs="Times New Roman"/>
                <w:sz w:val="24"/>
                <w:szCs w:val="24"/>
                <w:lang w:val="ro-RO"/>
              </w:rPr>
            </w:pPr>
          </w:p>
          <w:p w14:paraId="777689CB" w14:textId="77777777" w:rsidR="00545750" w:rsidRDefault="00545750" w:rsidP="00360150">
            <w:pPr>
              <w:spacing w:line="240" w:lineRule="auto"/>
              <w:jc w:val="both"/>
              <w:rPr>
                <w:rFonts w:ascii="Times New Roman" w:hAnsi="Times New Roman" w:cs="Times New Roman"/>
                <w:sz w:val="24"/>
                <w:szCs w:val="24"/>
                <w:lang w:val="ro-RO"/>
              </w:rPr>
            </w:pPr>
          </w:p>
          <w:p w14:paraId="706BFEE7" w14:textId="77777777" w:rsidR="00545750" w:rsidRDefault="00545750" w:rsidP="00360150">
            <w:pPr>
              <w:spacing w:line="240" w:lineRule="auto"/>
              <w:jc w:val="both"/>
              <w:rPr>
                <w:rFonts w:ascii="Times New Roman" w:hAnsi="Times New Roman" w:cs="Times New Roman"/>
                <w:sz w:val="24"/>
                <w:szCs w:val="24"/>
                <w:lang w:val="ro-RO"/>
              </w:rPr>
            </w:pPr>
          </w:p>
          <w:p w14:paraId="0D4AB4A3" w14:textId="77777777" w:rsidR="00545750" w:rsidRDefault="00545750" w:rsidP="00360150">
            <w:pPr>
              <w:spacing w:line="240" w:lineRule="auto"/>
              <w:jc w:val="both"/>
              <w:rPr>
                <w:rFonts w:ascii="Times New Roman" w:hAnsi="Times New Roman" w:cs="Times New Roman"/>
                <w:sz w:val="24"/>
                <w:szCs w:val="24"/>
                <w:lang w:val="ro-RO"/>
              </w:rPr>
            </w:pPr>
          </w:p>
          <w:p w14:paraId="244F53C6" w14:textId="0600867E" w:rsidR="0041095F" w:rsidRPr="00545750" w:rsidRDefault="00A039B7" w:rsidP="00360150">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Se acceptă</w:t>
            </w:r>
          </w:p>
          <w:p w14:paraId="44243897" w14:textId="77777777" w:rsidR="0041095F" w:rsidRPr="00A039B7" w:rsidRDefault="0041095F" w:rsidP="00360150">
            <w:pPr>
              <w:spacing w:line="240" w:lineRule="auto"/>
              <w:jc w:val="both"/>
              <w:rPr>
                <w:rFonts w:ascii="Arial Narrow" w:hAnsi="Arial Narrow" w:cs="Times New Roman"/>
                <w:lang w:val="ro-RO"/>
              </w:rPr>
            </w:pPr>
          </w:p>
          <w:p w14:paraId="3E28C848" w14:textId="77777777" w:rsidR="0041095F" w:rsidRPr="00A039B7" w:rsidRDefault="0041095F" w:rsidP="00360150">
            <w:pPr>
              <w:spacing w:line="240" w:lineRule="auto"/>
              <w:jc w:val="both"/>
              <w:rPr>
                <w:rFonts w:ascii="Arial Narrow" w:hAnsi="Arial Narrow" w:cs="Times New Roman"/>
                <w:lang w:val="ro-RO"/>
              </w:rPr>
            </w:pPr>
          </w:p>
          <w:p w14:paraId="13E806FF" w14:textId="77777777" w:rsidR="0041095F" w:rsidRPr="00A039B7" w:rsidRDefault="0041095F" w:rsidP="00360150">
            <w:pPr>
              <w:spacing w:line="240" w:lineRule="auto"/>
              <w:jc w:val="both"/>
              <w:rPr>
                <w:rFonts w:ascii="Arial Narrow" w:hAnsi="Arial Narrow" w:cs="Times New Roman"/>
                <w:lang w:val="ro-RO"/>
              </w:rPr>
            </w:pPr>
          </w:p>
          <w:p w14:paraId="74AA2DE6" w14:textId="77777777" w:rsidR="0041095F" w:rsidRPr="00A039B7" w:rsidRDefault="0041095F" w:rsidP="00360150">
            <w:pPr>
              <w:spacing w:line="240" w:lineRule="auto"/>
              <w:jc w:val="both"/>
              <w:rPr>
                <w:rFonts w:ascii="Arial Narrow" w:hAnsi="Arial Narrow" w:cs="Times New Roman"/>
                <w:lang w:val="ro-RO"/>
              </w:rPr>
            </w:pPr>
          </w:p>
          <w:p w14:paraId="579D8C26" w14:textId="77777777" w:rsidR="0041095F" w:rsidRPr="00A039B7" w:rsidRDefault="0041095F" w:rsidP="00360150">
            <w:pPr>
              <w:spacing w:line="240" w:lineRule="auto"/>
              <w:jc w:val="both"/>
              <w:rPr>
                <w:rFonts w:ascii="Arial Narrow" w:hAnsi="Arial Narrow" w:cs="Times New Roman"/>
                <w:lang w:val="ro-RO"/>
              </w:rPr>
            </w:pPr>
          </w:p>
          <w:p w14:paraId="43EE6FF2" w14:textId="77777777" w:rsidR="0041095F" w:rsidRPr="00A039B7" w:rsidRDefault="0041095F" w:rsidP="00360150">
            <w:pPr>
              <w:spacing w:line="240" w:lineRule="auto"/>
              <w:jc w:val="both"/>
              <w:rPr>
                <w:rFonts w:ascii="Arial Narrow" w:hAnsi="Arial Narrow" w:cs="Times New Roman"/>
                <w:lang w:val="ro-RO"/>
              </w:rPr>
            </w:pPr>
          </w:p>
          <w:p w14:paraId="74B6D672" w14:textId="77777777" w:rsidR="0041095F" w:rsidRPr="00A039B7" w:rsidRDefault="0041095F" w:rsidP="00360150">
            <w:pPr>
              <w:spacing w:line="240" w:lineRule="auto"/>
              <w:jc w:val="both"/>
              <w:rPr>
                <w:rFonts w:ascii="Arial Narrow" w:hAnsi="Arial Narrow" w:cs="Times New Roman"/>
                <w:lang w:val="ro-RO"/>
              </w:rPr>
            </w:pPr>
          </w:p>
          <w:p w14:paraId="36CD39EF" w14:textId="77777777" w:rsidR="0041095F" w:rsidRPr="00A039B7" w:rsidRDefault="0041095F" w:rsidP="00360150">
            <w:pPr>
              <w:spacing w:line="240" w:lineRule="auto"/>
              <w:jc w:val="both"/>
              <w:rPr>
                <w:rFonts w:ascii="Arial Narrow" w:hAnsi="Arial Narrow" w:cs="Times New Roman"/>
                <w:lang w:val="ro-RO"/>
              </w:rPr>
            </w:pPr>
          </w:p>
          <w:p w14:paraId="471E64BB" w14:textId="77777777" w:rsidR="0041095F" w:rsidRPr="00A039B7" w:rsidRDefault="0041095F" w:rsidP="00360150">
            <w:pPr>
              <w:spacing w:line="240" w:lineRule="auto"/>
              <w:jc w:val="both"/>
              <w:rPr>
                <w:rFonts w:ascii="Arial Narrow" w:hAnsi="Arial Narrow" w:cs="Times New Roman"/>
                <w:lang w:val="ro-RO"/>
              </w:rPr>
            </w:pPr>
          </w:p>
          <w:p w14:paraId="6C6C48FF" w14:textId="77777777" w:rsidR="0041095F" w:rsidRPr="00A039B7" w:rsidRDefault="0041095F" w:rsidP="00360150">
            <w:pPr>
              <w:spacing w:line="240" w:lineRule="auto"/>
              <w:jc w:val="both"/>
              <w:rPr>
                <w:rFonts w:ascii="Arial Narrow" w:hAnsi="Arial Narrow" w:cs="Times New Roman"/>
                <w:lang w:val="ro-RO"/>
              </w:rPr>
            </w:pPr>
          </w:p>
          <w:p w14:paraId="5EE747A6" w14:textId="77777777" w:rsidR="0041095F" w:rsidRPr="00A039B7" w:rsidRDefault="0041095F" w:rsidP="00360150">
            <w:pPr>
              <w:spacing w:line="240" w:lineRule="auto"/>
              <w:jc w:val="both"/>
              <w:rPr>
                <w:rFonts w:ascii="Arial Narrow" w:hAnsi="Arial Narrow" w:cs="Times New Roman"/>
                <w:lang w:val="ro-RO"/>
              </w:rPr>
            </w:pPr>
          </w:p>
          <w:p w14:paraId="4D05D261" w14:textId="77777777" w:rsidR="0041095F" w:rsidRPr="00A039B7" w:rsidRDefault="0041095F" w:rsidP="00360150">
            <w:pPr>
              <w:spacing w:line="240" w:lineRule="auto"/>
              <w:jc w:val="both"/>
              <w:rPr>
                <w:rFonts w:ascii="Arial Narrow" w:hAnsi="Arial Narrow" w:cs="Times New Roman"/>
                <w:lang w:val="ro-RO"/>
              </w:rPr>
            </w:pPr>
          </w:p>
          <w:p w14:paraId="54E49FEC" w14:textId="77777777" w:rsidR="00545750" w:rsidRDefault="00545750" w:rsidP="00360150">
            <w:pPr>
              <w:spacing w:line="240" w:lineRule="auto"/>
              <w:jc w:val="both"/>
              <w:rPr>
                <w:rFonts w:ascii="Times New Roman" w:hAnsi="Times New Roman" w:cs="Times New Roman"/>
                <w:sz w:val="24"/>
                <w:szCs w:val="24"/>
                <w:lang w:val="ro-RO"/>
              </w:rPr>
            </w:pPr>
          </w:p>
          <w:p w14:paraId="382D0EA0" w14:textId="77777777" w:rsidR="00545750" w:rsidRDefault="00545750" w:rsidP="00360150">
            <w:pPr>
              <w:spacing w:line="240" w:lineRule="auto"/>
              <w:jc w:val="both"/>
              <w:rPr>
                <w:rFonts w:ascii="Times New Roman" w:hAnsi="Times New Roman" w:cs="Times New Roman"/>
                <w:sz w:val="24"/>
                <w:szCs w:val="24"/>
                <w:lang w:val="ro-RO"/>
              </w:rPr>
            </w:pPr>
          </w:p>
          <w:p w14:paraId="4024ABD5" w14:textId="61D80B0E" w:rsidR="0041095F" w:rsidRPr="00545750" w:rsidRDefault="00A039B7" w:rsidP="00360150">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Se acceptă</w:t>
            </w:r>
            <w:r w:rsidR="0041095F" w:rsidRPr="00545750">
              <w:rPr>
                <w:rFonts w:ascii="Times New Roman" w:hAnsi="Times New Roman" w:cs="Times New Roman"/>
                <w:sz w:val="24"/>
                <w:szCs w:val="24"/>
                <w:lang w:val="ro-RO"/>
              </w:rPr>
              <w:t xml:space="preserve"> </w:t>
            </w:r>
          </w:p>
          <w:p w14:paraId="22A31566" w14:textId="77777777" w:rsidR="00487451" w:rsidRPr="00545750" w:rsidRDefault="00487451" w:rsidP="00360150">
            <w:pPr>
              <w:spacing w:line="240" w:lineRule="auto"/>
              <w:jc w:val="both"/>
              <w:rPr>
                <w:rFonts w:ascii="Times New Roman" w:hAnsi="Times New Roman" w:cs="Times New Roman"/>
                <w:sz w:val="24"/>
                <w:szCs w:val="24"/>
                <w:lang w:val="ro-RO"/>
              </w:rPr>
            </w:pPr>
          </w:p>
          <w:p w14:paraId="61C9DED9" w14:textId="77777777" w:rsidR="00487451" w:rsidRPr="00545750" w:rsidRDefault="00487451" w:rsidP="00360150">
            <w:pPr>
              <w:spacing w:line="240" w:lineRule="auto"/>
              <w:jc w:val="both"/>
              <w:rPr>
                <w:rFonts w:ascii="Times New Roman" w:hAnsi="Times New Roman" w:cs="Times New Roman"/>
                <w:sz w:val="24"/>
                <w:szCs w:val="24"/>
                <w:lang w:val="ro-RO"/>
              </w:rPr>
            </w:pPr>
          </w:p>
          <w:p w14:paraId="2D115D15" w14:textId="77777777" w:rsidR="00487451" w:rsidRPr="00545750" w:rsidRDefault="00487451" w:rsidP="00360150">
            <w:pPr>
              <w:spacing w:line="240" w:lineRule="auto"/>
              <w:jc w:val="both"/>
              <w:rPr>
                <w:rFonts w:ascii="Times New Roman" w:hAnsi="Times New Roman" w:cs="Times New Roman"/>
                <w:sz w:val="24"/>
                <w:szCs w:val="24"/>
                <w:lang w:val="ro-RO"/>
              </w:rPr>
            </w:pPr>
          </w:p>
          <w:p w14:paraId="3BE5E515" w14:textId="77777777" w:rsidR="00545750" w:rsidRDefault="00545750" w:rsidP="00360150">
            <w:pPr>
              <w:spacing w:line="240" w:lineRule="auto"/>
              <w:jc w:val="both"/>
              <w:rPr>
                <w:rFonts w:ascii="Times New Roman" w:hAnsi="Times New Roman" w:cs="Times New Roman"/>
                <w:sz w:val="24"/>
                <w:szCs w:val="24"/>
                <w:lang w:val="ro-RO"/>
              </w:rPr>
            </w:pPr>
          </w:p>
          <w:p w14:paraId="691E6282" w14:textId="77777777" w:rsidR="00545750" w:rsidRDefault="00545750" w:rsidP="00360150">
            <w:pPr>
              <w:spacing w:line="240" w:lineRule="auto"/>
              <w:jc w:val="both"/>
              <w:rPr>
                <w:rFonts w:ascii="Times New Roman" w:hAnsi="Times New Roman" w:cs="Times New Roman"/>
                <w:sz w:val="24"/>
                <w:szCs w:val="24"/>
                <w:lang w:val="ro-RO"/>
              </w:rPr>
            </w:pPr>
          </w:p>
          <w:p w14:paraId="5A1FEF65" w14:textId="77777777" w:rsidR="001A7D22" w:rsidRDefault="001A7D22" w:rsidP="00360150">
            <w:pPr>
              <w:spacing w:line="240" w:lineRule="auto"/>
              <w:jc w:val="both"/>
              <w:rPr>
                <w:rFonts w:ascii="Times New Roman" w:hAnsi="Times New Roman" w:cs="Times New Roman"/>
                <w:sz w:val="24"/>
                <w:szCs w:val="24"/>
                <w:lang w:val="ro-RO"/>
              </w:rPr>
            </w:pPr>
          </w:p>
          <w:p w14:paraId="3B34E79C" w14:textId="592E23CA" w:rsidR="00487451" w:rsidRPr="00A039B7" w:rsidRDefault="00487451" w:rsidP="00360150">
            <w:pPr>
              <w:spacing w:line="240" w:lineRule="auto"/>
              <w:jc w:val="both"/>
              <w:rPr>
                <w:rFonts w:ascii="Arial Narrow" w:hAnsi="Arial Narrow" w:cs="Times New Roman"/>
                <w:lang w:val="ro-RO"/>
              </w:rPr>
            </w:pPr>
            <w:r w:rsidRPr="00545750">
              <w:rPr>
                <w:rFonts w:ascii="Times New Roman" w:hAnsi="Times New Roman" w:cs="Times New Roman"/>
                <w:sz w:val="24"/>
                <w:szCs w:val="24"/>
                <w:lang w:val="ro-RO"/>
              </w:rPr>
              <w:t>Se acceptă</w:t>
            </w:r>
          </w:p>
        </w:tc>
      </w:tr>
      <w:tr w:rsidR="00E00DE1" w:rsidRPr="00A039B7" w14:paraId="5D2AA49C" w14:textId="77A62C7A" w:rsidTr="007A6EE9">
        <w:tc>
          <w:tcPr>
            <w:tcW w:w="6322" w:type="dxa"/>
          </w:tcPr>
          <w:p w14:paraId="76ACAA45" w14:textId="5B2F7AC5" w:rsidR="00E00DE1" w:rsidRPr="00545750" w:rsidRDefault="00E00DE1" w:rsidP="00867948">
            <w:pPr>
              <w:pStyle w:val="spar"/>
              <w:ind w:left="0"/>
              <w:jc w:val="both"/>
              <w:rPr>
                <w:lang w:val="ro-RO"/>
              </w:rPr>
            </w:pPr>
            <w:r w:rsidRPr="00545750">
              <w:rPr>
                <w:lang w:val="ro-RO"/>
              </w:rPr>
              <w:lastRenderedPageBreak/>
              <w:t xml:space="preserve">m)piaţa produselor standardizate pe termen scurt reprezintă cadrul organizat de tranzacţionare a gazelor naturale în baza unor tranzacţii cu executare imediată, având ca obiect transferul dreptului de proprietate în punctul virtual de tranzacţionare (PVT), pe baza raportului de tranzacţionare, asupra unor cantităţi de gaze naturale ce urmează a fi livrate în PVT, în profil orar constant, în intervalul de timp rămas până la sfârşitul zilei gaziere în curs la data încheierii </w:t>
            </w:r>
            <w:r w:rsidRPr="00545750">
              <w:rPr>
                <w:lang w:val="ro-RO"/>
              </w:rPr>
              <w:lastRenderedPageBreak/>
              <w:t>tranzacţiei - Within-Day (WD) sau în ziua gazieră următoare datei încheierii tranzacţiei - Day-Ahead (DA);</w:t>
            </w:r>
          </w:p>
        </w:tc>
        <w:tc>
          <w:tcPr>
            <w:tcW w:w="2967" w:type="dxa"/>
          </w:tcPr>
          <w:p w14:paraId="590D1EF6" w14:textId="5D254863" w:rsidR="00E00DE1" w:rsidRPr="00545750" w:rsidRDefault="00E00DE1" w:rsidP="00B21898">
            <w:pPr>
              <w:spacing w:line="240" w:lineRule="auto"/>
              <w:jc w:val="both"/>
              <w:rPr>
                <w:rFonts w:ascii="Times New Roman" w:hAnsi="Times New Roman" w:cs="Times New Roman"/>
                <w:sz w:val="24"/>
                <w:szCs w:val="24"/>
                <w:lang w:val="ro-RO"/>
              </w:rPr>
            </w:pPr>
            <w:bookmarkStart w:id="3" w:name="_Hlk216343547"/>
            <w:r w:rsidRPr="00545750">
              <w:rPr>
                <w:rFonts w:ascii="Times New Roman" w:hAnsi="Times New Roman" w:cs="Times New Roman"/>
                <w:sz w:val="24"/>
                <w:szCs w:val="24"/>
                <w:lang w:val="ro-RO"/>
              </w:rPr>
              <w:lastRenderedPageBreak/>
              <w:t xml:space="preserve">m)piaţa produselor standardizate pe termen scurt reprezintă cadrul organizat de tranzacţionare a gazelor naturale având ca obiect transferul dreptului de proprietate în punctul virtual de tranzacţionare (PVT), a </w:t>
            </w:r>
            <w:r w:rsidRPr="00545750">
              <w:rPr>
                <w:rFonts w:ascii="Times New Roman" w:hAnsi="Times New Roman" w:cs="Times New Roman"/>
                <w:sz w:val="24"/>
                <w:szCs w:val="24"/>
                <w:lang w:val="ro-RO"/>
              </w:rPr>
              <w:lastRenderedPageBreak/>
              <w:t xml:space="preserve">unor cantități de gaze naturale, cu livrare în intervalul de timp rămas până la sfârșitul zilei gaziere sau pe o perioadă de o zi gazieră și/sau multiplu de zile gaziere consecutive, dar sub o lună calendaristică, în profil orar constant,   pe baza raportului de tranzacţionare emis de BRM sau de contrapartea centrală desemnată de acesta. </w:t>
            </w:r>
            <w:bookmarkEnd w:id="3"/>
          </w:p>
        </w:tc>
        <w:tc>
          <w:tcPr>
            <w:tcW w:w="2967" w:type="dxa"/>
          </w:tcPr>
          <w:p w14:paraId="6769B3FB" w14:textId="743BFB03" w:rsidR="00E00DE1" w:rsidRPr="00A039B7" w:rsidRDefault="00E00DE1" w:rsidP="00B21898">
            <w:pPr>
              <w:spacing w:line="240" w:lineRule="auto"/>
              <w:jc w:val="both"/>
              <w:rPr>
                <w:rFonts w:ascii="Arial Narrow" w:hAnsi="Arial Narrow" w:cs="Times New Roman"/>
                <w:b/>
                <w:color w:val="FF0000"/>
                <w:lang w:val="ro-RO"/>
              </w:rPr>
            </w:pPr>
          </w:p>
        </w:tc>
        <w:tc>
          <w:tcPr>
            <w:tcW w:w="1833" w:type="dxa"/>
          </w:tcPr>
          <w:p w14:paraId="3D05383C" w14:textId="77777777" w:rsidR="00E00DE1" w:rsidRPr="00A039B7" w:rsidRDefault="00E00DE1" w:rsidP="00B21898">
            <w:pPr>
              <w:spacing w:line="240" w:lineRule="auto"/>
              <w:jc w:val="both"/>
              <w:rPr>
                <w:rFonts w:ascii="Arial Narrow" w:hAnsi="Arial Narrow" w:cs="Times New Roman"/>
                <w:b/>
                <w:color w:val="FF0000"/>
                <w:lang w:val="ro-RO"/>
              </w:rPr>
            </w:pPr>
          </w:p>
        </w:tc>
      </w:tr>
      <w:tr w:rsidR="00E00DE1" w:rsidRPr="00A039B7" w14:paraId="40A03B06" w14:textId="0C4B2FA4" w:rsidTr="007A6EE9">
        <w:tc>
          <w:tcPr>
            <w:tcW w:w="6322" w:type="dxa"/>
          </w:tcPr>
          <w:p w14:paraId="5572D805" w14:textId="5961C554" w:rsidR="00E00DE1" w:rsidRPr="00545750" w:rsidRDefault="00E00DE1" w:rsidP="00867948">
            <w:pPr>
              <w:pStyle w:val="spar"/>
              <w:ind w:left="0"/>
              <w:jc w:val="both"/>
              <w:rPr>
                <w:lang w:val="ro-RO"/>
              </w:rPr>
            </w:pPr>
            <w:r w:rsidRPr="00545750">
              <w:rPr>
                <w:lang w:val="ro-RO"/>
              </w:rPr>
              <w:t>n)preţ - preţul la care s-a efectuat tranzacţia, înregistrat în sistemul de tranzacţionare;</w:t>
            </w:r>
          </w:p>
        </w:tc>
        <w:tc>
          <w:tcPr>
            <w:tcW w:w="2967" w:type="dxa"/>
          </w:tcPr>
          <w:p w14:paraId="31D6255D"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2967" w:type="dxa"/>
          </w:tcPr>
          <w:p w14:paraId="7F6429B0"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1833" w:type="dxa"/>
          </w:tcPr>
          <w:p w14:paraId="3B6F51E3" w14:textId="77777777" w:rsidR="00E00DE1" w:rsidRPr="00545750" w:rsidRDefault="00E00DE1" w:rsidP="00B21898">
            <w:pPr>
              <w:spacing w:line="240" w:lineRule="auto"/>
              <w:jc w:val="both"/>
              <w:rPr>
                <w:rFonts w:ascii="Times New Roman" w:hAnsi="Times New Roman" w:cs="Times New Roman"/>
                <w:b/>
                <w:sz w:val="24"/>
                <w:szCs w:val="24"/>
                <w:lang w:val="ro-RO"/>
              </w:rPr>
            </w:pPr>
          </w:p>
        </w:tc>
      </w:tr>
      <w:tr w:rsidR="00E00DE1" w:rsidRPr="00A039B7" w14:paraId="7FFA30CD" w14:textId="38A54ADB" w:rsidTr="007A6EE9">
        <w:tc>
          <w:tcPr>
            <w:tcW w:w="6322" w:type="dxa"/>
          </w:tcPr>
          <w:p w14:paraId="7E1590B2" w14:textId="7F7D25AA" w:rsidR="00E00DE1" w:rsidRPr="00545750" w:rsidRDefault="00E00DE1" w:rsidP="00867948">
            <w:pPr>
              <w:pStyle w:val="spar"/>
              <w:ind w:left="0"/>
              <w:jc w:val="both"/>
              <w:rPr>
                <w:lang w:val="ro-RO"/>
              </w:rPr>
            </w:pPr>
            <w:bookmarkStart w:id="4" w:name="_Hlk216343666"/>
            <w:r w:rsidRPr="00545750">
              <w:rPr>
                <w:lang w:val="ro-RO"/>
              </w:rPr>
              <w:t>o)produse flexibile - produse care au următoarele caracteristici:</w:t>
            </w:r>
          </w:p>
        </w:tc>
        <w:tc>
          <w:tcPr>
            <w:tcW w:w="2967" w:type="dxa"/>
          </w:tcPr>
          <w:p w14:paraId="1C5D0543"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2967" w:type="dxa"/>
          </w:tcPr>
          <w:p w14:paraId="379F93E9"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1833" w:type="dxa"/>
          </w:tcPr>
          <w:p w14:paraId="383581C9" w14:textId="77777777" w:rsidR="00E00DE1" w:rsidRPr="00545750" w:rsidRDefault="00E00DE1" w:rsidP="00B21898">
            <w:pPr>
              <w:spacing w:line="240" w:lineRule="auto"/>
              <w:jc w:val="both"/>
              <w:rPr>
                <w:rFonts w:ascii="Times New Roman" w:hAnsi="Times New Roman" w:cs="Times New Roman"/>
                <w:b/>
                <w:sz w:val="24"/>
                <w:szCs w:val="24"/>
                <w:lang w:val="ro-RO"/>
              </w:rPr>
            </w:pPr>
          </w:p>
        </w:tc>
      </w:tr>
      <w:tr w:rsidR="00E00DE1" w:rsidRPr="00A039B7" w14:paraId="65F50B47" w14:textId="77C0C7C5" w:rsidTr="007A6EE9">
        <w:tc>
          <w:tcPr>
            <w:tcW w:w="6322" w:type="dxa"/>
          </w:tcPr>
          <w:p w14:paraId="593D130A" w14:textId="32396569" w:rsidR="00E00DE1" w:rsidRPr="00545750" w:rsidRDefault="00E00DE1" w:rsidP="00867948">
            <w:pPr>
              <w:pStyle w:val="spar"/>
              <w:numPr>
                <w:ilvl w:val="0"/>
                <w:numId w:val="30"/>
              </w:numPr>
              <w:jc w:val="both"/>
              <w:rPr>
                <w:lang w:val="ro-RO"/>
              </w:rPr>
            </w:pPr>
            <w:r w:rsidRPr="00545750">
              <w:rPr>
                <w:lang w:val="ro-RO"/>
              </w:rPr>
              <w:t>cantitatea tranzacţionată în baza unui astfel de contract este de 1 MWh/zi sau multiplu întreg de 1 MWh/zi;</w:t>
            </w:r>
          </w:p>
        </w:tc>
        <w:tc>
          <w:tcPr>
            <w:tcW w:w="2967" w:type="dxa"/>
          </w:tcPr>
          <w:p w14:paraId="17105621"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2967" w:type="dxa"/>
          </w:tcPr>
          <w:p w14:paraId="68C4EE40"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1833" w:type="dxa"/>
          </w:tcPr>
          <w:p w14:paraId="39BCC2E8" w14:textId="77777777" w:rsidR="00E00DE1" w:rsidRPr="00545750" w:rsidRDefault="00E00DE1" w:rsidP="00B21898">
            <w:pPr>
              <w:spacing w:line="240" w:lineRule="auto"/>
              <w:jc w:val="both"/>
              <w:rPr>
                <w:rFonts w:ascii="Times New Roman" w:hAnsi="Times New Roman" w:cs="Times New Roman"/>
                <w:b/>
                <w:sz w:val="24"/>
                <w:szCs w:val="24"/>
                <w:lang w:val="ro-RO"/>
              </w:rPr>
            </w:pPr>
          </w:p>
        </w:tc>
      </w:tr>
      <w:tr w:rsidR="00E00DE1" w:rsidRPr="00A039B7" w14:paraId="71783CE1" w14:textId="198E1F51" w:rsidTr="007A6EE9">
        <w:tc>
          <w:tcPr>
            <w:tcW w:w="6322" w:type="dxa"/>
          </w:tcPr>
          <w:p w14:paraId="422079DC" w14:textId="56D708C0" w:rsidR="00E00DE1" w:rsidRPr="00545750" w:rsidRDefault="00E00DE1" w:rsidP="00867948">
            <w:pPr>
              <w:pStyle w:val="spar"/>
              <w:numPr>
                <w:ilvl w:val="0"/>
                <w:numId w:val="30"/>
              </w:numPr>
              <w:jc w:val="both"/>
              <w:rPr>
                <w:lang w:val="ro-RO"/>
              </w:rPr>
            </w:pPr>
            <w:bookmarkStart w:id="5" w:name="_Hlk216343710"/>
            <w:bookmarkEnd w:id="4"/>
            <w:r w:rsidRPr="00545750">
              <w:rPr>
                <w:lang w:val="ro-RO"/>
              </w:rPr>
              <w:t>durata livrării este de minimum 1 lună;</w:t>
            </w:r>
            <w:bookmarkEnd w:id="5"/>
          </w:p>
        </w:tc>
        <w:tc>
          <w:tcPr>
            <w:tcW w:w="2967" w:type="dxa"/>
          </w:tcPr>
          <w:p w14:paraId="72EFC2B6" w14:textId="7E062A17" w:rsidR="00E00DE1" w:rsidRPr="00545750" w:rsidRDefault="00E00DE1" w:rsidP="00B21898">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(ii)</w:t>
            </w:r>
            <w:r w:rsidRPr="00545750">
              <w:rPr>
                <w:rFonts w:ascii="Times New Roman" w:hAnsi="Times New Roman" w:cs="Times New Roman"/>
                <w:sz w:val="24"/>
                <w:szCs w:val="24"/>
                <w:lang w:val="ro-RO"/>
              </w:rPr>
              <w:tab/>
              <w:t xml:space="preserve">durata livrării este de minimum 1 lună </w:t>
            </w:r>
            <w:r w:rsidRPr="00A7536E">
              <w:rPr>
                <w:rFonts w:ascii="Times New Roman" w:hAnsi="Times New Roman" w:cs="Times New Roman"/>
                <w:color w:val="EE0000"/>
                <w:sz w:val="24"/>
                <w:szCs w:val="24"/>
                <w:lang w:val="ro-RO"/>
              </w:rPr>
              <w:t>calendaristică</w:t>
            </w:r>
            <w:r w:rsidRPr="00545750">
              <w:rPr>
                <w:rFonts w:ascii="Times New Roman" w:hAnsi="Times New Roman" w:cs="Times New Roman"/>
                <w:sz w:val="24"/>
                <w:szCs w:val="24"/>
                <w:lang w:val="ro-RO"/>
              </w:rPr>
              <w:t>;</w:t>
            </w:r>
          </w:p>
        </w:tc>
        <w:tc>
          <w:tcPr>
            <w:tcW w:w="2967" w:type="dxa"/>
          </w:tcPr>
          <w:p w14:paraId="730DBF7E"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1833" w:type="dxa"/>
          </w:tcPr>
          <w:p w14:paraId="7C542284" w14:textId="77777777" w:rsidR="00E00DE1" w:rsidRPr="00545750" w:rsidRDefault="00E00DE1" w:rsidP="00B21898">
            <w:pPr>
              <w:spacing w:line="240" w:lineRule="auto"/>
              <w:jc w:val="both"/>
              <w:rPr>
                <w:rFonts w:ascii="Times New Roman" w:hAnsi="Times New Roman" w:cs="Times New Roman"/>
                <w:b/>
                <w:sz w:val="24"/>
                <w:szCs w:val="24"/>
                <w:lang w:val="ro-RO"/>
              </w:rPr>
            </w:pPr>
          </w:p>
        </w:tc>
      </w:tr>
      <w:tr w:rsidR="00E00DE1" w:rsidRPr="00A039B7" w14:paraId="7EBBE52D" w14:textId="42BD15B8" w:rsidTr="007A6EE9">
        <w:tc>
          <w:tcPr>
            <w:tcW w:w="6322" w:type="dxa"/>
          </w:tcPr>
          <w:p w14:paraId="4D116244" w14:textId="71B6E271" w:rsidR="00E00DE1" w:rsidRPr="00545750" w:rsidRDefault="00E00DE1" w:rsidP="00867948">
            <w:pPr>
              <w:pStyle w:val="spar"/>
              <w:numPr>
                <w:ilvl w:val="0"/>
                <w:numId w:val="30"/>
              </w:numPr>
              <w:jc w:val="both"/>
              <w:rPr>
                <w:lang w:val="ro-RO"/>
              </w:rPr>
            </w:pPr>
            <w:r w:rsidRPr="00545750">
              <w:rPr>
                <w:lang w:val="ro-RO"/>
              </w:rPr>
              <w:t>locul de livrare este PVT;</w:t>
            </w:r>
          </w:p>
        </w:tc>
        <w:tc>
          <w:tcPr>
            <w:tcW w:w="2967" w:type="dxa"/>
          </w:tcPr>
          <w:p w14:paraId="2EF39D93" w14:textId="0D36F7FE" w:rsidR="00E00DE1" w:rsidRPr="00545750" w:rsidRDefault="00E00DE1" w:rsidP="004E311A">
            <w:pPr>
              <w:pStyle w:val="ListParagraph"/>
              <w:numPr>
                <w:ilvl w:val="0"/>
                <w:numId w:val="31"/>
              </w:numPr>
              <w:spacing w:line="240" w:lineRule="auto"/>
              <w:ind w:left="691" w:hanging="691"/>
              <w:rPr>
                <w:rFonts w:ascii="Times New Roman" w:hAnsi="Times New Roman" w:cs="Times New Roman"/>
                <w:sz w:val="24"/>
                <w:szCs w:val="24"/>
                <w:lang w:val="ro-RO"/>
              </w:rPr>
            </w:pPr>
            <w:bookmarkStart w:id="6" w:name="_Hlk216343898"/>
            <w:r w:rsidRPr="00545750">
              <w:rPr>
                <w:rFonts w:ascii="Times New Roman" w:hAnsi="Times New Roman" w:cs="Times New Roman"/>
                <w:sz w:val="24"/>
                <w:szCs w:val="24"/>
                <w:lang w:val="ro-RO"/>
              </w:rPr>
              <w:t>transferul dreptului de proprietate are loc în PVT</w:t>
            </w:r>
            <w:bookmarkEnd w:id="6"/>
            <w:r w:rsidRPr="00545750">
              <w:rPr>
                <w:rFonts w:ascii="Times New Roman" w:hAnsi="Times New Roman" w:cs="Times New Roman"/>
                <w:sz w:val="24"/>
                <w:szCs w:val="24"/>
                <w:lang w:val="ro-RO"/>
              </w:rPr>
              <w:t>;</w:t>
            </w:r>
          </w:p>
        </w:tc>
        <w:tc>
          <w:tcPr>
            <w:tcW w:w="2967" w:type="dxa"/>
          </w:tcPr>
          <w:p w14:paraId="52F0E632"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1833" w:type="dxa"/>
          </w:tcPr>
          <w:p w14:paraId="6AF6FFBE" w14:textId="77777777" w:rsidR="00E00DE1" w:rsidRPr="00545750" w:rsidRDefault="00E00DE1" w:rsidP="00B21898">
            <w:pPr>
              <w:spacing w:line="240" w:lineRule="auto"/>
              <w:jc w:val="both"/>
              <w:rPr>
                <w:rFonts w:ascii="Times New Roman" w:hAnsi="Times New Roman" w:cs="Times New Roman"/>
                <w:b/>
                <w:sz w:val="24"/>
                <w:szCs w:val="24"/>
                <w:lang w:val="ro-RO"/>
              </w:rPr>
            </w:pPr>
          </w:p>
        </w:tc>
      </w:tr>
      <w:tr w:rsidR="00E00DE1" w:rsidRPr="00A039B7" w14:paraId="299607A9" w14:textId="20BE1C4E" w:rsidTr="007A6EE9">
        <w:tc>
          <w:tcPr>
            <w:tcW w:w="6322" w:type="dxa"/>
          </w:tcPr>
          <w:p w14:paraId="6A90EFAB" w14:textId="16B22A19" w:rsidR="00E00DE1" w:rsidRPr="00545750" w:rsidRDefault="00E00DE1" w:rsidP="00867948">
            <w:pPr>
              <w:pStyle w:val="spar"/>
              <w:ind w:left="0"/>
              <w:jc w:val="both"/>
              <w:rPr>
                <w:lang w:val="ro-RO"/>
              </w:rPr>
            </w:pPr>
            <w:r w:rsidRPr="00545750">
              <w:rPr>
                <w:lang w:val="ro-RO"/>
              </w:rPr>
              <w:t>p)procedurile BRM în calitate de contraparte - ansamblu de reguli emise şi publicate de BRM pe pagina proprie de internet, pentru segmentele pieţei centralizate la care se aplică mecanismul de contraparte;</w:t>
            </w:r>
          </w:p>
        </w:tc>
        <w:tc>
          <w:tcPr>
            <w:tcW w:w="2967" w:type="dxa"/>
          </w:tcPr>
          <w:p w14:paraId="55476323"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2967" w:type="dxa"/>
          </w:tcPr>
          <w:p w14:paraId="08D05EB2" w14:textId="4156D76A" w:rsidR="00E00DE1" w:rsidRPr="00545750" w:rsidRDefault="00E00DE1" w:rsidP="00B21898">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p)procedurile BRM în calitate de contraparte</w:t>
            </w:r>
            <w:r w:rsidRPr="00545750">
              <w:rPr>
                <w:rFonts w:ascii="Times New Roman" w:hAnsi="Times New Roman" w:cs="Times New Roman"/>
                <w:color w:val="5B9BD5" w:themeColor="accent1"/>
                <w:sz w:val="24"/>
                <w:szCs w:val="24"/>
                <w:lang w:val="ro-RO"/>
              </w:rPr>
              <w:t xml:space="preserve">, </w:t>
            </w:r>
            <w:r w:rsidRPr="00545750">
              <w:rPr>
                <w:rFonts w:ascii="Times New Roman" w:hAnsi="Times New Roman" w:cs="Times New Roman"/>
                <w:color w:val="00B050"/>
                <w:sz w:val="24"/>
                <w:szCs w:val="24"/>
                <w:lang w:val="ro-RO"/>
              </w:rPr>
              <w:t xml:space="preserve">respectiv ale contrapărții centrale </w:t>
            </w:r>
            <w:r w:rsidRPr="00545750">
              <w:rPr>
                <w:rFonts w:ascii="Times New Roman" w:hAnsi="Times New Roman" w:cs="Times New Roman"/>
                <w:sz w:val="24"/>
                <w:szCs w:val="24"/>
                <w:lang w:val="ro-RO"/>
              </w:rPr>
              <w:t>- ansamblu de reguli emise şi publicate de BRM</w:t>
            </w:r>
            <w:r w:rsidRPr="00545750">
              <w:rPr>
                <w:rFonts w:ascii="Times New Roman" w:hAnsi="Times New Roman" w:cs="Times New Roman"/>
                <w:color w:val="00B050"/>
                <w:sz w:val="24"/>
                <w:szCs w:val="24"/>
                <w:lang w:val="ro-RO"/>
              </w:rPr>
              <w:t xml:space="preserve">/contrapartea centrală </w:t>
            </w:r>
            <w:r w:rsidRPr="00545750">
              <w:rPr>
                <w:rFonts w:ascii="Times New Roman" w:hAnsi="Times New Roman" w:cs="Times New Roman"/>
                <w:sz w:val="24"/>
                <w:szCs w:val="24"/>
                <w:lang w:val="ro-RO"/>
              </w:rPr>
              <w:t xml:space="preserve">pe pagina proprie de internet </w:t>
            </w:r>
            <w:r w:rsidRPr="00545750">
              <w:rPr>
                <w:rFonts w:ascii="Times New Roman" w:hAnsi="Times New Roman" w:cs="Times New Roman"/>
                <w:color w:val="00B050"/>
                <w:sz w:val="24"/>
                <w:szCs w:val="24"/>
                <w:lang w:val="ro-RO"/>
              </w:rPr>
              <w:t>a BRM</w:t>
            </w:r>
            <w:r w:rsidR="00487451" w:rsidRPr="00545750">
              <w:rPr>
                <w:rFonts w:ascii="Times New Roman" w:hAnsi="Times New Roman" w:cs="Times New Roman"/>
                <w:color w:val="00B050"/>
                <w:sz w:val="24"/>
                <w:szCs w:val="24"/>
                <w:lang w:val="ro-RO"/>
              </w:rPr>
              <w:t>/a contrapărții centrale</w:t>
            </w:r>
            <w:r w:rsidRPr="00545750">
              <w:rPr>
                <w:rFonts w:ascii="Times New Roman" w:hAnsi="Times New Roman" w:cs="Times New Roman"/>
                <w:sz w:val="24"/>
                <w:szCs w:val="24"/>
                <w:lang w:val="ro-RO"/>
              </w:rPr>
              <w:t xml:space="preserve">, pentru segmentele pieţei centralizate la care se </w:t>
            </w:r>
            <w:r w:rsidRPr="00545750">
              <w:rPr>
                <w:rFonts w:ascii="Times New Roman" w:hAnsi="Times New Roman" w:cs="Times New Roman"/>
                <w:sz w:val="24"/>
                <w:szCs w:val="24"/>
                <w:lang w:val="ro-RO"/>
              </w:rPr>
              <w:lastRenderedPageBreak/>
              <w:t>aplică mecanismul de contraparte;</w:t>
            </w:r>
          </w:p>
          <w:p w14:paraId="51D72A98" w14:textId="77777777" w:rsidR="00E660A4" w:rsidRPr="00545750" w:rsidRDefault="00E660A4" w:rsidP="00B21898">
            <w:pPr>
              <w:spacing w:line="240" w:lineRule="auto"/>
              <w:jc w:val="both"/>
              <w:rPr>
                <w:rFonts w:ascii="Times New Roman" w:hAnsi="Times New Roman" w:cs="Times New Roman"/>
                <w:bCs/>
                <w:color w:val="5B9BD5" w:themeColor="accent1"/>
                <w:sz w:val="24"/>
                <w:szCs w:val="24"/>
                <w:lang w:val="ro-RO"/>
              </w:rPr>
            </w:pPr>
          </w:p>
          <w:p w14:paraId="388A7BA8" w14:textId="2BB5C1D6" w:rsidR="00E00DE1" w:rsidRPr="00545750" w:rsidRDefault="00E00DE1" w:rsidP="00B21898">
            <w:pPr>
              <w:spacing w:line="240" w:lineRule="auto"/>
              <w:jc w:val="both"/>
              <w:rPr>
                <w:rFonts w:ascii="Times New Roman" w:hAnsi="Times New Roman" w:cs="Times New Roman"/>
                <w:b/>
                <w:color w:val="000000" w:themeColor="text1"/>
                <w:sz w:val="24"/>
                <w:szCs w:val="24"/>
                <w:lang w:val="ro-RO"/>
              </w:rPr>
            </w:pPr>
            <w:r w:rsidRPr="00545750">
              <w:rPr>
                <w:rFonts w:ascii="Times New Roman" w:hAnsi="Times New Roman" w:cs="Times New Roman"/>
                <w:b/>
                <w:color w:val="000000" w:themeColor="text1"/>
                <w:sz w:val="24"/>
                <w:szCs w:val="24"/>
                <w:lang w:val="ro-RO"/>
              </w:rPr>
              <w:t>Justificare:</w:t>
            </w:r>
          </w:p>
          <w:p w14:paraId="3F38A49C" w14:textId="60A69EF1" w:rsidR="00E00DE1" w:rsidRPr="00545750" w:rsidRDefault="00E00DE1" w:rsidP="00B21898">
            <w:pPr>
              <w:spacing w:line="240" w:lineRule="auto"/>
              <w:jc w:val="both"/>
              <w:rPr>
                <w:rFonts w:ascii="Times New Roman" w:hAnsi="Times New Roman" w:cs="Times New Roman"/>
                <w:bCs/>
                <w:color w:val="000000" w:themeColor="text1"/>
                <w:sz w:val="24"/>
                <w:szCs w:val="24"/>
                <w:lang w:val="ro-RO"/>
              </w:rPr>
            </w:pPr>
            <w:r w:rsidRPr="00545750">
              <w:rPr>
                <w:rFonts w:ascii="Times New Roman" w:hAnsi="Times New Roman" w:cs="Times New Roman"/>
                <w:bCs/>
                <w:color w:val="000000" w:themeColor="text1"/>
                <w:sz w:val="24"/>
                <w:szCs w:val="24"/>
                <w:lang w:val="ro-RO"/>
              </w:rPr>
              <w:t xml:space="preserve">Definiția ar trebui sa includă și procedurile </w:t>
            </w:r>
            <w:r w:rsidRPr="00545750">
              <w:rPr>
                <w:rFonts w:ascii="Times New Roman" w:hAnsi="Times New Roman" w:cs="Times New Roman"/>
                <w:b/>
                <w:color w:val="000000" w:themeColor="text1"/>
                <w:sz w:val="24"/>
                <w:szCs w:val="24"/>
                <w:lang w:val="ro-RO"/>
              </w:rPr>
              <w:t>contrapărtii centrale</w:t>
            </w:r>
            <w:r w:rsidRPr="00545750">
              <w:rPr>
                <w:rFonts w:ascii="Times New Roman" w:hAnsi="Times New Roman" w:cs="Times New Roman"/>
                <w:bCs/>
                <w:color w:val="000000" w:themeColor="text1"/>
                <w:sz w:val="24"/>
                <w:szCs w:val="24"/>
                <w:lang w:val="ro-RO"/>
              </w:rPr>
              <w:t xml:space="preserve">. </w:t>
            </w:r>
          </w:p>
          <w:p w14:paraId="2EB324C3" w14:textId="69E2B2FC" w:rsidR="00E00DE1" w:rsidRPr="00545750" w:rsidRDefault="00E00DE1" w:rsidP="00B21898">
            <w:pPr>
              <w:spacing w:line="240" w:lineRule="auto"/>
              <w:jc w:val="both"/>
              <w:rPr>
                <w:rFonts w:ascii="Times New Roman" w:hAnsi="Times New Roman" w:cs="Times New Roman"/>
                <w:bCs/>
                <w:sz w:val="24"/>
                <w:szCs w:val="24"/>
                <w:lang w:val="ro-RO"/>
              </w:rPr>
            </w:pPr>
            <w:r w:rsidRPr="00545750">
              <w:rPr>
                <w:rFonts w:ascii="Times New Roman" w:hAnsi="Times New Roman" w:cs="Times New Roman"/>
                <w:bCs/>
                <w:color w:val="000000" w:themeColor="text1"/>
                <w:sz w:val="24"/>
                <w:szCs w:val="24"/>
                <w:lang w:val="ro-RO"/>
              </w:rPr>
              <w:t>Aliniere cu Art. 16 alin. 3 lit. e) de mai jos.</w:t>
            </w:r>
          </w:p>
        </w:tc>
        <w:tc>
          <w:tcPr>
            <w:tcW w:w="1833" w:type="dxa"/>
          </w:tcPr>
          <w:p w14:paraId="38508E9D" w14:textId="6CD2DE66" w:rsidR="00E00DE1" w:rsidRPr="00545750" w:rsidRDefault="00A039B7" w:rsidP="00B21898">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lastRenderedPageBreak/>
              <w:t>Se acceptă</w:t>
            </w:r>
            <w:r w:rsidR="005F0C4A" w:rsidRPr="00545750">
              <w:rPr>
                <w:rFonts w:ascii="Times New Roman" w:hAnsi="Times New Roman" w:cs="Times New Roman"/>
                <w:sz w:val="24"/>
                <w:szCs w:val="24"/>
                <w:lang w:val="ro-RO"/>
              </w:rPr>
              <w:t xml:space="preserve"> completarea propusă.</w:t>
            </w:r>
            <w:r w:rsidR="0041095F" w:rsidRPr="00545750">
              <w:rPr>
                <w:rFonts w:ascii="Times New Roman" w:hAnsi="Times New Roman" w:cs="Times New Roman"/>
                <w:sz w:val="24"/>
                <w:szCs w:val="24"/>
                <w:lang w:val="ro-RO"/>
              </w:rPr>
              <w:t xml:space="preserve"> </w:t>
            </w:r>
          </w:p>
        </w:tc>
      </w:tr>
      <w:tr w:rsidR="00E00DE1" w:rsidRPr="00A039B7" w14:paraId="1CE4E53F" w14:textId="057BF24F" w:rsidTr="007A6EE9">
        <w:tc>
          <w:tcPr>
            <w:tcW w:w="6322" w:type="dxa"/>
          </w:tcPr>
          <w:p w14:paraId="69059FA0" w14:textId="03E40A9F" w:rsidR="00E00DE1" w:rsidRPr="00545750" w:rsidRDefault="00E00DE1" w:rsidP="00867948">
            <w:pPr>
              <w:pStyle w:val="spar"/>
              <w:ind w:left="0"/>
              <w:jc w:val="both"/>
              <w:rPr>
                <w:lang w:val="ro-RO"/>
              </w:rPr>
            </w:pPr>
            <w:r w:rsidRPr="00545750">
              <w:rPr>
                <w:lang w:val="ro-RO"/>
              </w:rPr>
              <w:t>q)produse standardizate - produse care sunt standardizate atât în ceea ce priveşte profilul şi durata livrărilor de gaze naturale, cât şi în ceea ce priveşte locul de livrare, respectiv PVT;</w:t>
            </w:r>
          </w:p>
        </w:tc>
        <w:tc>
          <w:tcPr>
            <w:tcW w:w="2967" w:type="dxa"/>
          </w:tcPr>
          <w:p w14:paraId="17C9B2C4" w14:textId="0A433A51" w:rsidR="00E00DE1" w:rsidRPr="00545750" w:rsidRDefault="00E00DE1" w:rsidP="00B21898">
            <w:pPr>
              <w:spacing w:line="240" w:lineRule="auto"/>
              <w:jc w:val="both"/>
              <w:rPr>
                <w:rFonts w:ascii="Times New Roman" w:hAnsi="Times New Roman" w:cs="Times New Roman"/>
                <w:sz w:val="24"/>
                <w:szCs w:val="24"/>
                <w:lang w:val="ro-RO"/>
              </w:rPr>
            </w:pPr>
            <w:bookmarkStart w:id="7" w:name="_Hlk216344031"/>
            <w:r w:rsidRPr="00545750">
              <w:rPr>
                <w:rFonts w:ascii="Times New Roman" w:hAnsi="Times New Roman" w:cs="Times New Roman"/>
                <w:sz w:val="24"/>
                <w:szCs w:val="24"/>
                <w:lang w:val="ro-RO"/>
              </w:rPr>
              <w:t>q)produse standardizate - produse care sunt standardizate atât în ceea ce priveşte profilul şi durata livrărilor de gaze naturale, cât şi în ceea ce priveşte transferul dreptului de proprietate, respectiv în PVT;</w:t>
            </w:r>
            <w:bookmarkEnd w:id="7"/>
          </w:p>
        </w:tc>
        <w:tc>
          <w:tcPr>
            <w:tcW w:w="2967" w:type="dxa"/>
          </w:tcPr>
          <w:p w14:paraId="2FDBC36C" w14:textId="77777777" w:rsidR="00E00DE1" w:rsidRPr="00545750" w:rsidRDefault="00E00DE1" w:rsidP="00B21898">
            <w:pPr>
              <w:spacing w:line="240" w:lineRule="auto"/>
              <w:jc w:val="both"/>
              <w:rPr>
                <w:rFonts w:ascii="Times New Roman" w:hAnsi="Times New Roman" w:cs="Times New Roman"/>
                <w:b/>
                <w:sz w:val="24"/>
                <w:szCs w:val="24"/>
                <w:lang w:val="ro-RO"/>
              </w:rPr>
            </w:pPr>
          </w:p>
        </w:tc>
        <w:tc>
          <w:tcPr>
            <w:tcW w:w="1833" w:type="dxa"/>
          </w:tcPr>
          <w:p w14:paraId="7F0B68EF" w14:textId="77777777" w:rsidR="00E00DE1" w:rsidRPr="00545750" w:rsidRDefault="00E00DE1" w:rsidP="00B21898">
            <w:pPr>
              <w:spacing w:line="240" w:lineRule="auto"/>
              <w:jc w:val="both"/>
              <w:rPr>
                <w:rFonts w:ascii="Times New Roman" w:hAnsi="Times New Roman" w:cs="Times New Roman"/>
                <w:b/>
                <w:sz w:val="24"/>
                <w:szCs w:val="24"/>
                <w:lang w:val="ro-RO"/>
              </w:rPr>
            </w:pPr>
          </w:p>
        </w:tc>
      </w:tr>
      <w:tr w:rsidR="00E00DE1" w:rsidRPr="00A039B7" w14:paraId="0B6C1489" w14:textId="73C5876A" w:rsidTr="007A6EE9">
        <w:tc>
          <w:tcPr>
            <w:tcW w:w="6322" w:type="dxa"/>
          </w:tcPr>
          <w:p w14:paraId="42666680" w14:textId="792988EB" w:rsidR="00E00DE1" w:rsidRPr="00545750" w:rsidRDefault="00E00DE1" w:rsidP="00BC04C8">
            <w:pPr>
              <w:pStyle w:val="spar"/>
              <w:ind w:left="0"/>
              <w:jc w:val="both"/>
              <w:rPr>
                <w:lang w:val="ro-RO"/>
              </w:rPr>
            </w:pPr>
            <w:r w:rsidRPr="00545750">
              <w:rPr>
                <w:lang w:val="ro-RO"/>
              </w:rPr>
              <w:t>r)raport de tranzacţionare - situaţie emisă de sistemele de tranzacţionare ale BRM pentru fiecare participant, conţinând date complete privind tranzacţiile realizate, pe baza căreia se încheie contractele comerciale între părţile participante la tranzacţie; în cazul tranzacţiilor încheiate prin mecanism de contraparte nu este obligatorie semnarea efectivă a unui contract între părţi, acesta fiind implicit încheiat în baza raportului de tranzacţionare emis de BRM;</w:t>
            </w:r>
          </w:p>
        </w:tc>
        <w:tc>
          <w:tcPr>
            <w:tcW w:w="2967" w:type="dxa"/>
          </w:tcPr>
          <w:p w14:paraId="6D772699" w14:textId="279E7E26" w:rsidR="00E00DE1" w:rsidRPr="00545750" w:rsidRDefault="00E00DE1" w:rsidP="00BC04C8">
            <w:pPr>
              <w:spacing w:line="240" w:lineRule="auto"/>
              <w:jc w:val="both"/>
              <w:rPr>
                <w:rFonts w:ascii="Times New Roman" w:hAnsi="Times New Roman" w:cs="Times New Roman"/>
                <w:sz w:val="24"/>
                <w:szCs w:val="24"/>
                <w:lang w:val="ro-RO"/>
              </w:rPr>
            </w:pPr>
          </w:p>
        </w:tc>
        <w:tc>
          <w:tcPr>
            <w:tcW w:w="2967" w:type="dxa"/>
          </w:tcPr>
          <w:p w14:paraId="359F84EA" w14:textId="3ADC6CE3" w:rsidR="00E00DE1" w:rsidRPr="00545750" w:rsidRDefault="00E00DE1" w:rsidP="00BC04C8">
            <w:pPr>
              <w:spacing w:line="240" w:lineRule="auto"/>
              <w:jc w:val="both"/>
              <w:rPr>
                <w:rFonts w:ascii="Times New Roman" w:hAnsi="Times New Roman" w:cs="Times New Roman"/>
                <w:color w:val="5B9BD5" w:themeColor="accent1"/>
                <w:sz w:val="24"/>
                <w:szCs w:val="24"/>
                <w:lang w:val="ro-RO"/>
              </w:rPr>
            </w:pPr>
            <w:r w:rsidRPr="00545750">
              <w:rPr>
                <w:rFonts w:ascii="Times New Roman" w:hAnsi="Times New Roman" w:cs="Times New Roman"/>
                <w:sz w:val="24"/>
                <w:szCs w:val="24"/>
                <w:lang w:val="ro-RO"/>
              </w:rPr>
              <w:t xml:space="preserve">r)raport de tranzacționare - situație emisă de sistemele de tranzacționare ale BRM pentru fiecare participant, conținând date complete privind tranzacțiile realizate, pe baza căreia se încheie contractele comerciale între părțile participante la tranzacție; în cazul tranzacțiilor încheiate </w:t>
            </w:r>
            <w:r w:rsidRPr="00545750">
              <w:rPr>
                <w:rFonts w:ascii="Times New Roman" w:hAnsi="Times New Roman" w:cs="Times New Roman"/>
                <w:bCs/>
                <w:color w:val="00B050"/>
                <w:sz w:val="24"/>
                <w:szCs w:val="24"/>
                <w:lang w:val="ro-RO"/>
              </w:rPr>
              <w:t>cu utilizarea serviciilor unei contrapărţi/contrapărți centrale</w:t>
            </w:r>
            <w:r w:rsidRPr="00545750">
              <w:rPr>
                <w:rFonts w:ascii="Times New Roman" w:hAnsi="Times New Roman" w:cs="Times New Roman"/>
                <w:color w:val="00B050"/>
                <w:sz w:val="24"/>
                <w:szCs w:val="24"/>
                <w:lang w:val="ro-RO"/>
              </w:rPr>
              <w:t xml:space="preserve"> </w:t>
            </w:r>
            <w:r w:rsidRPr="00545750">
              <w:rPr>
                <w:rFonts w:ascii="Times New Roman" w:hAnsi="Times New Roman" w:cs="Times New Roman"/>
                <w:strike/>
                <w:color w:val="00B050"/>
                <w:sz w:val="24"/>
                <w:szCs w:val="24"/>
                <w:lang w:val="ro-RO"/>
              </w:rPr>
              <w:t>prin mecanism de contraparte</w:t>
            </w:r>
            <w:r w:rsidRPr="00545750">
              <w:rPr>
                <w:rFonts w:ascii="Times New Roman" w:hAnsi="Times New Roman" w:cs="Times New Roman"/>
                <w:color w:val="00B050"/>
                <w:sz w:val="24"/>
                <w:szCs w:val="24"/>
                <w:lang w:val="ro-RO"/>
              </w:rPr>
              <w:t xml:space="preserve"> </w:t>
            </w:r>
            <w:r w:rsidRPr="00545750">
              <w:rPr>
                <w:rFonts w:ascii="Times New Roman" w:hAnsi="Times New Roman" w:cs="Times New Roman"/>
                <w:sz w:val="24"/>
                <w:szCs w:val="24"/>
                <w:lang w:val="ro-RO"/>
              </w:rPr>
              <w:t xml:space="preserve">nu este obligatorie semnarea efectivă a unui contract între părți, acesta fiind implicit încheiat în baza raportului de </w:t>
            </w:r>
            <w:r w:rsidRPr="00545750">
              <w:rPr>
                <w:rFonts w:ascii="Times New Roman" w:hAnsi="Times New Roman" w:cs="Times New Roman"/>
                <w:sz w:val="24"/>
                <w:szCs w:val="24"/>
                <w:lang w:val="ro-RO"/>
              </w:rPr>
              <w:lastRenderedPageBreak/>
              <w:t xml:space="preserve">tranzacționare emis de BRM </w:t>
            </w:r>
            <w:r w:rsidRPr="00545750">
              <w:rPr>
                <w:rFonts w:ascii="Times New Roman" w:hAnsi="Times New Roman" w:cs="Times New Roman"/>
                <w:color w:val="00B050"/>
                <w:sz w:val="24"/>
                <w:szCs w:val="24"/>
                <w:lang w:val="ro-RO"/>
              </w:rPr>
              <w:t>sau de contrapartea centrală desemnată de acesta, după caz;</w:t>
            </w:r>
          </w:p>
          <w:p w14:paraId="10054360" w14:textId="17335910" w:rsidR="00E00DE1" w:rsidRPr="00545750" w:rsidRDefault="00E00DE1" w:rsidP="00BC04C8">
            <w:pPr>
              <w:spacing w:line="240" w:lineRule="auto"/>
              <w:jc w:val="both"/>
              <w:rPr>
                <w:rFonts w:ascii="Times New Roman" w:hAnsi="Times New Roman" w:cs="Times New Roman"/>
                <w:b/>
                <w:bCs/>
                <w:color w:val="000000" w:themeColor="text1"/>
                <w:sz w:val="24"/>
                <w:szCs w:val="24"/>
                <w:lang w:val="ro-RO"/>
              </w:rPr>
            </w:pPr>
            <w:r w:rsidRPr="00545750">
              <w:rPr>
                <w:rFonts w:ascii="Times New Roman" w:hAnsi="Times New Roman" w:cs="Times New Roman"/>
                <w:b/>
                <w:bCs/>
                <w:color w:val="000000" w:themeColor="text1"/>
                <w:sz w:val="24"/>
                <w:szCs w:val="24"/>
                <w:lang w:val="ro-RO"/>
              </w:rPr>
              <w:t>Justificare:</w:t>
            </w:r>
          </w:p>
          <w:p w14:paraId="32FA988A" w14:textId="50FCDF09" w:rsidR="00E00DE1" w:rsidRPr="00545750" w:rsidRDefault="00E00DE1" w:rsidP="00BC04C8">
            <w:pPr>
              <w:spacing w:line="240" w:lineRule="auto"/>
              <w:jc w:val="both"/>
              <w:rPr>
                <w:rFonts w:ascii="Times New Roman" w:hAnsi="Times New Roman" w:cs="Times New Roman"/>
                <w:bCs/>
                <w:color w:val="000000" w:themeColor="text1"/>
                <w:sz w:val="24"/>
                <w:szCs w:val="24"/>
                <w:lang w:val="ro-RO"/>
              </w:rPr>
            </w:pPr>
            <w:r w:rsidRPr="00545750">
              <w:rPr>
                <w:rFonts w:ascii="Times New Roman" w:hAnsi="Times New Roman" w:cs="Times New Roman"/>
                <w:color w:val="000000" w:themeColor="text1"/>
                <w:sz w:val="24"/>
                <w:szCs w:val="24"/>
                <w:lang w:val="ro-RO"/>
              </w:rPr>
              <w:t>Prin ”</w:t>
            </w:r>
            <w:r w:rsidRPr="00545750">
              <w:rPr>
                <w:rFonts w:ascii="Times New Roman" w:hAnsi="Times New Roman" w:cs="Times New Roman"/>
                <w:i/>
                <w:iCs/>
                <w:color w:val="000000" w:themeColor="text1"/>
                <w:sz w:val="24"/>
                <w:szCs w:val="24"/>
                <w:lang w:val="ro-RO"/>
              </w:rPr>
              <w:t>mecanism de contraparte</w:t>
            </w:r>
            <w:r w:rsidRPr="00545750">
              <w:rPr>
                <w:rFonts w:ascii="Times New Roman" w:hAnsi="Times New Roman" w:cs="Times New Roman"/>
                <w:color w:val="000000" w:themeColor="text1"/>
                <w:sz w:val="24"/>
                <w:szCs w:val="24"/>
                <w:lang w:val="ro-RO"/>
              </w:rPr>
              <w:t>”</w:t>
            </w:r>
            <w:r w:rsidRPr="00545750">
              <w:rPr>
                <w:rFonts w:ascii="Times New Roman" w:hAnsi="Times New Roman" w:cs="Times New Roman"/>
                <w:b/>
                <w:color w:val="000000" w:themeColor="text1"/>
                <w:sz w:val="24"/>
                <w:szCs w:val="24"/>
                <w:lang w:val="ro-RO"/>
              </w:rPr>
              <w:t xml:space="preserve"> </w:t>
            </w:r>
            <w:r w:rsidRPr="00545750">
              <w:rPr>
                <w:rFonts w:ascii="Times New Roman" w:hAnsi="Times New Roman" w:cs="Times New Roman"/>
                <w:bCs/>
                <w:color w:val="000000" w:themeColor="text1"/>
                <w:sz w:val="24"/>
                <w:szCs w:val="24"/>
                <w:lang w:val="ro-RO"/>
              </w:rPr>
              <w:t>în această definiție se înțelege doar BRM contraparte sau si contraparte centrala?</w:t>
            </w:r>
          </w:p>
          <w:p w14:paraId="4662803F" w14:textId="349E4D00" w:rsidR="00E00DE1" w:rsidRPr="00545750" w:rsidRDefault="00E00DE1" w:rsidP="00BC04C8">
            <w:pPr>
              <w:spacing w:line="240" w:lineRule="auto"/>
              <w:jc w:val="both"/>
              <w:rPr>
                <w:rFonts w:ascii="Times New Roman" w:hAnsi="Times New Roman" w:cs="Times New Roman"/>
                <w:bCs/>
                <w:color w:val="000000" w:themeColor="text1"/>
                <w:sz w:val="24"/>
                <w:szCs w:val="24"/>
                <w:lang w:val="ro-RO"/>
              </w:rPr>
            </w:pPr>
            <w:r w:rsidRPr="00545750">
              <w:rPr>
                <w:rFonts w:ascii="Times New Roman" w:hAnsi="Times New Roman" w:cs="Times New Roman"/>
                <w:bCs/>
                <w:color w:val="000000" w:themeColor="text1"/>
                <w:sz w:val="24"/>
                <w:szCs w:val="24"/>
                <w:lang w:val="ro-RO"/>
              </w:rPr>
              <w:t xml:space="preserve">S-a făcut distincție în document și în referatul de aprobare între </w:t>
            </w:r>
            <w:r w:rsidRPr="00545750">
              <w:rPr>
                <w:rFonts w:ascii="Times New Roman" w:hAnsi="Times New Roman" w:cs="Times New Roman"/>
                <w:bCs/>
                <w:i/>
                <w:iCs/>
                <w:color w:val="000000" w:themeColor="text1"/>
                <w:sz w:val="24"/>
                <w:szCs w:val="24"/>
                <w:lang w:val="ro-RO"/>
              </w:rPr>
              <w:t>contraparte</w:t>
            </w:r>
            <w:r w:rsidRPr="00545750">
              <w:rPr>
                <w:rFonts w:ascii="Times New Roman" w:hAnsi="Times New Roman" w:cs="Times New Roman"/>
                <w:bCs/>
                <w:color w:val="000000" w:themeColor="text1"/>
                <w:sz w:val="24"/>
                <w:szCs w:val="24"/>
                <w:lang w:val="ro-RO"/>
              </w:rPr>
              <w:t xml:space="preserve"> și </w:t>
            </w:r>
            <w:r w:rsidRPr="00545750">
              <w:rPr>
                <w:rFonts w:ascii="Times New Roman" w:hAnsi="Times New Roman" w:cs="Times New Roman"/>
                <w:bCs/>
                <w:i/>
                <w:iCs/>
                <w:color w:val="000000" w:themeColor="text1"/>
                <w:sz w:val="24"/>
                <w:szCs w:val="24"/>
                <w:lang w:val="ro-RO"/>
              </w:rPr>
              <w:t>contraparte centrală</w:t>
            </w:r>
            <w:r w:rsidRPr="00545750">
              <w:rPr>
                <w:rFonts w:ascii="Times New Roman" w:hAnsi="Times New Roman" w:cs="Times New Roman"/>
                <w:bCs/>
                <w:color w:val="000000" w:themeColor="text1"/>
                <w:sz w:val="24"/>
                <w:szCs w:val="24"/>
                <w:lang w:val="ro-RO"/>
              </w:rPr>
              <w:t>, dar această distincție nu este preluată efectiv în continuare în proiectul de act normativ.</w:t>
            </w:r>
          </w:p>
          <w:p w14:paraId="10744EB7" w14:textId="6C3DC04A" w:rsidR="00E00DE1" w:rsidRPr="00545750" w:rsidRDefault="00E00DE1" w:rsidP="00BC04C8">
            <w:pPr>
              <w:spacing w:line="240" w:lineRule="auto"/>
              <w:jc w:val="both"/>
              <w:rPr>
                <w:rFonts w:ascii="Times New Roman" w:hAnsi="Times New Roman" w:cs="Times New Roman"/>
                <w:bCs/>
                <w:color w:val="000000" w:themeColor="text1"/>
                <w:sz w:val="24"/>
                <w:szCs w:val="24"/>
                <w:lang w:val="ro-RO"/>
              </w:rPr>
            </w:pPr>
            <w:r w:rsidRPr="00545750">
              <w:rPr>
                <w:rFonts w:ascii="Times New Roman" w:hAnsi="Times New Roman" w:cs="Times New Roman"/>
                <w:bCs/>
                <w:color w:val="000000" w:themeColor="text1"/>
                <w:sz w:val="24"/>
                <w:szCs w:val="24"/>
                <w:lang w:val="ro-RO"/>
              </w:rPr>
              <w:t xml:space="preserve">Pe alocuri se folosește ”mecanism cu contraparte”, in altele ”sistemul cu contraparte/contraparte centrală” (ex: art. 16 alin. 3 lit. f) sau ” utilizarea serviciilor unei contrapărţi/contrapărți centrale”. </w:t>
            </w:r>
          </w:p>
          <w:p w14:paraId="6A2F4406" w14:textId="3B8CCE9D" w:rsidR="00E00DE1" w:rsidRPr="00545750" w:rsidRDefault="00E00DE1" w:rsidP="006B001C">
            <w:pPr>
              <w:spacing w:line="240" w:lineRule="auto"/>
              <w:jc w:val="both"/>
              <w:rPr>
                <w:rFonts w:ascii="Times New Roman" w:hAnsi="Times New Roman" w:cs="Times New Roman"/>
                <w:bCs/>
                <w:color w:val="000000" w:themeColor="text1"/>
                <w:sz w:val="24"/>
                <w:szCs w:val="24"/>
                <w:lang w:val="ro-RO"/>
              </w:rPr>
            </w:pPr>
            <w:r w:rsidRPr="00545750">
              <w:rPr>
                <w:rFonts w:ascii="Times New Roman" w:hAnsi="Times New Roman" w:cs="Times New Roman"/>
                <w:bCs/>
                <w:color w:val="000000" w:themeColor="text1"/>
                <w:sz w:val="24"/>
                <w:szCs w:val="24"/>
                <w:lang w:val="ro-RO"/>
              </w:rPr>
              <w:t>Se impune a se clarifica dacă peste tot unde figurează ”</w:t>
            </w:r>
            <w:r w:rsidRPr="00545750">
              <w:rPr>
                <w:rFonts w:ascii="Times New Roman" w:hAnsi="Times New Roman" w:cs="Times New Roman"/>
                <w:bCs/>
                <w:i/>
                <w:iCs/>
                <w:color w:val="000000" w:themeColor="text1"/>
                <w:sz w:val="24"/>
                <w:szCs w:val="24"/>
                <w:lang w:val="ro-RO"/>
              </w:rPr>
              <w:t xml:space="preserve">pe baza unui/ prin </w:t>
            </w:r>
            <w:r w:rsidRPr="00545750">
              <w:rPr>
                <w:rFonts w:ascii="Times New Roman" w:hAnsi="Times New Roman" w:cs="Times New Roman"/>
                <w:i/>
                <w:iCs/>
                <w:color w:val="000000" w:themeColor="text1"/>
                <w:sz w:val="24"/>
                <w:szCs w:val="24"/>
                <w:lang w:val="ro-RO"/>
              </w:rPr>
              <w:t>mecanism de contraparte</w:t>
            </w:r>
            <w:r w:rsidRPr="00545750">
              <w:rPr>
                <w:rFonts w:ascii="Times New Roman" w:hAnsi="Times New Roman" w:cs="Times New Roman"/>
                <w:color w:val="000000" w:themeColor="text1"/>
                <w:sz w:val="24"/>
                <w:szCs w:val="24"/>
                <w:lang w:val="ro-RO"/>
              </w:rPr>
              <w:t>” se includ ambele ipoteze de lucru. Dacă da, atunci poate fi inserată o definiție la lit. e</w:t>
            </w:r>
            <w:r w:rsidRPr="00545750">
              <w:rPr>
                <w:rFonts w:ascii="Times New Roman" w:hAnsi="Times New Roman" w:cs="Times New Roman"/>
                <w:color w:val="000000" w:themeColor="text1"/>
                <w:sz w:val="24"/>
                <w:szCs w:val="24"/>
                <w:vertAlign w:val="superscript"/>
                <w:lang w:val="ro-RO"/>
              </w:rPr>
              <w:t xml:space="preserve">1 </w:t>
            </w:r>
            <w:r w:rsidRPr="00545750">
              <w:rPr>
                <w:rFonts w:ascii="Times New Roman" w:hAnsi="Times New Roman" w:cs="Times New Roman"/>
                <w:bCs/>
                <w:color w:val="000000" w:themeColor="text1"/>
                <w:sz w:val="24"/>
                <w:szCs w:val="24"/>
                <w:lang w:val="ro-RO"/>
              </w:rPr>
              <w:t>”</w:t>
            </w:r>
            <w:r w:rsidRPr="00545750">
              <w:rPr>
                <w:rFonts w:ascii="Times New Roman" w:hAnsi="Times New Roman" w:cs="Times New Roman"/>
                <w:bCs/>
                <w:i/>
                <w:iCs/>
                <w:color w:val="000000" w:themeColor="text1"/>
                <w:sz w:val="24"/>
                <w:szCs w:val="24"/>
                <w:lang w:val="ro-RO"/>
              </w:rPr>
              <w:t>mecanism de contraparte</w:t>
            </w:r>
            <w:r w:rsidRPr="00545750">
              <w:rPr>
                <w:rFonts w:ascii="Times New Roman" w:hAnsi="Times New Roman" w:cs="Times New Roman"/>
                <w:bCs/>
                <w:color w:val="000000" w:themeColor="text1"/>
                <w:sz w:val="24"/>
                <w:szCs w:val="24"/>
                <w:lang w:val="ro-RO"/>
              </w:rPr>
              <w:t xml:space="preserve">” pentru a clarifica că sunt vizate ambele. </w:t>
            </w:r>
          </w:p>
          <w:p w14:paraId="6AFBA2EF" w14:textId="77777777" w:rsidR="00E00DE1" w:rsidRPr="00545750" w:rsidRDefault="00E00DE1" w:rsidP="006B001C">
            <w:pPr>
              <w:spacing w:line="240" w:lineRule="auto"/>
              <w:jc w:val="both"/>
              <w:rPr>
                <w:rFonts w:ascii="Times New Roman" w:hAnsi="Times New Roman" w:cs="Times New Roman"/>
                <w:bCs/>
                <w:color w:val="000000" w:themeColor="text1"/>
                <w:sz w:val="24"/>
                <w:szCs w:val="24"/>
                <w:lang w:val="ro-RO"/>
              </w:rPr>
            </w:pPr>
            <w:r w:rsidRPr="00545750">
              <w:rPr>
                <w:rFonts w:ascii="Times New Roman" w:hAnsi="Times New Roman" w:cs="Times New Roman"/>
                <w:bCs/>
                <w:color w:val="000000" w:themeColor="text1"/>
                <w:sz w:val="24"/>
                <w:szCs w:val="24"/>
                <w:lang w:val="ro-RO"/>
              </w:rPr>
              <w:lastRenderedPageBreak/>
              <w:t>În caz contrar, păstrată distincția, dar marcată peste tot în document.</w:t>
            </w:r>
          </w:p>
          <w:p w14:paraId="0F109D38" w14:textId="7466CCF5" w:rsidR="00E00DE1" w:rsidRPr="00545750" w:rsidRDefault="00E00DE1" w:rsidP="00E660A4">
            <w:pPr>
              <w:spacing w:line="240" w:lineRule="auto"/>
              <w:jc w:val="both"/>
              <w:rPr>
                <w:rFonts w:ascii="Times New Roman" w:hAnsi="Times New Roman" w:cs="Times New Roman"/>
                <w:b/>
                <w:color w:val="FF0000"/>
                <w:sz w:val="24"/>
                <w:szCs w:val="24"/>
                <w:lang w:val="ro-RO"/>
              </w:rPr>
            </w:pPr>
            <w:r w:rsidRPr="00545750">
              <w:rPr>
                <w:rFonts w:ascii="Times New Roman" w:hAnsi="Times New Roman" w:cs="Times New Roman"/>
                <w:bCs/>
                <w:color w:val="000000" w:themeColor="text1"/>
                <w:sz w:val="24"/>
                <w:szCs w:val="24"/>
                <w:lang w:val="ro-RO"/>
              </w:rPr>
              <w:t>Ajustarea finală este pentru aliniere cu Ordinul 105/2018 și cu definiția de la lit. m).</w:t>
            </w:r>
          </w:p>
        </w:tc>
        <w:tc>
          <w:tcPr>
            <w:tcW w:w="1833" w:type="dxa"/>
          </w:tcPr>
          <w:p w14:paraId="7BE8F19A" w14:textId="0CCC36FC" w:rsidR="00E00DE1" w:rsidRPr="00545750" w:rsidRDefault="005F0C4A" w:rsidP="00BC04C8">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lastRenderedPageBreak/>
              <w:t>Nu se acceptă completarea propusă, deoarece expresia utilizată ”</w:t>
            </w:r>
            <w:r w:rsidRPr="00545750">
              <w:rPr>
                <w:rFonts w:ascii="Times New Roman" w:hAnsi="Times New Roman" w:cs="Times New Roman"/>
                <w:i/>
                <w:iCs/>
                <w:sz w:val="24"/>
                <w:szCs w:val="24"/>
                <w:lang w:val="ro-RO"/>
              </w:rPr>
              <w:t>mecanismul cu contraparte</w:t>
            </w:r>
            <w:r w:rsidRPr="00545750">
              <w:rPr>
                <w:rFonts w:ascii="Times New Roman" w:hAnsi="Times New Roman" w:cs="Times New Roman"/>
                <w:sz w:val="24"/>
                <w:szCs w:val="24"/>
                <w:lang w:val="ro-RO"/>
              </w:rPr>
              <w:t>” include ambele variante</w:t>
            </w:r>
            <w:r w:rsidR="001A7D22">
              <w:rPr>
                <w:rFonts w:ascii="Times New Roman" w:hAnsi="Times New Roman" w:cs="Times New Roman"/>
                <w:sz w:val="24"/>
                <w:szCs w:val="24"/>
                <w:lang w:val="ro-RO"/>
              </w:rPr>
              <w:t xml:space="preserve"> (contraparte/ contraparte centrală)</w:t>
            </w:r>
            <w:r w:rsidRPr="00545750">
              <w:rPr>
                <w:rFonts w:ascii="Times New Roman" w:hAnsi="Times New Roman" w:cs="Times New Roman"/>
                <w:sz w:val="24"/>
                <w:szCs w:val="24"/>
                <w:lang w:val="ro-RO"/>
              </w:rPr>
              <w:t>.</w:t>
            </w:r>
          </w:p>
        </w:tc>
      </w:tr>
      <w:tr w:rsidR="00E00DE1" w:rsidRPr="00A039B7" w14:paraId="6EDD241E" w14:textId="3289AA24" w:rsidTr="007A6EE9">
        <w:tc>
          <w:tcPr>
            <w:tcW w:w="6322" w:type="dxa"/>
          </w:tcPr>
          <w:p w14:paraId="2674510C" w14:textId="00DB3EC6" w:rsidR="00E00DE1" w:rsidRPr="00545750" w:rsidRDefault="00E00DE1" w:rsidP="00BC04C8">
            <w:pPr>
              <w:pStyle w:val="spar"/>
              <w:ind w:left="0"/>
              <w:jc w:val="both"/>
              <w:rPr>
                <w:lang w:val="ro-RO"/>
              </w:rPr>
            </w:pPr>
            <w:r w:rsidRPr="00545750">
              <w:rPr>
                <w:lang w:val="ro-RO"/>
              </w:rPr>
              <w:lastRenderedPageBreak/>
              <w:t>s)sesiunea de tranzacţionare - interval de timp în care se derulează procesul de tranzacţionare şi în care se pot introduce, modifica sau anula oferte şi încheia tranzacţii atunci când sunt îndeplinite condiţiile de corelare a ofertelor de vânzare cu cele de cumpărare;</w:t>
            </w:r>
          </w:p>
        </w:tc>
        <w:tc>
          <w:tcPr>
            <w:tcW w:w="2967" w:type="dxa"/>
          </w:tcPr>
          <w:p w14:paraId="5755F17B"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2967" w:type="dxa"/>
          </w:tcPr>
          <w:p w14:paraId="171DD766" w14:textId="77777777" w:rsidR="00E00DE1" w:rsidRPr="00A039B7" w:rsidRDefault="00E00DE1" w:rsidP="00BC04C8">
            <w:pPr>
              <w:spacing w:line="240" w:lineRule="auto"/>
              <w:jc w:val="both"/>
              <w:rPr>
                <w:rFonts w:ascii="Arial Narrow" w:hAnsi="Arial Narrow" w:cs="Times New Roman"/>
                <w:b/>
                <w:color w:val="FF0000"/>
                <w:lang w:val="ro-RO"/>
              </w:rPr>
            </w:pPr>
          </w:p>
        </w:tc>
        <w:tc>
          <w:tcPr>
            <w:tcW w:w="1833" w:type="dxa"/>
          </w:tcPr>
          <w:p w14:paraId="6650F108" w14:textId="77777777" w:rsidR="00E00DE1" w:rsidRPr="00A039B7" w:rsidRDefault="00E00DE1" w:rsidP="00BC04C8">
            <w:pPr>
              <w:spacing w:line="240" w:lineRule="auto"/>
              <w:jc w:val="both"/>
              <w:rPr>
                <w:rFonts w:ascii="Arial Narrow" w:hAnsi="Arial Narrow" w:cs="Times New Roman"/>
                <w:b/>
                <w:color w:val="FF0000"/>
                <w:lang w:val="ro-RO"/>
              </w:rPr>
            </w:pPr>
          </w:p>
        </w:tc>
      </w:tr>
      <w:tr w:rsidR="00E00DE1" w:rsidRPr="00A039B7" w14:paraId="2B1C4997" w14:textId="4A3BA476" w:rsidTr="007A6EE9">
        <w:tc>
          <w:tcPr>
            <w:tcW w:w="6322" w:type="dxa"/>
          </w:tcPr>
          <w:p w14:paraId="026A7172" w14:textId="40E372A9" w:rsidR="00E00DE1" w:rsidRPr="00545750" w:rsidRDefault="00E00DE1" w:rsidP="00BC04C8">
            <w:pPr>
              <w:pStyle w:val="spar"/>
              <w:ind w:left="0"/>
              <w:jc w:val="both"/>
              <w:rPr>
                <w:lang w:val="ro-RO"/>
              </w:rPr>
            </w:pPr>
            <w:r w:rsidRPr="00545750">
              <w:rPr>
                <w:lang w:val="ro-RO"/>
              </w:rPr>
              <w:t>t)sisteme de tranzacţionare - sisteme informatice certificate, exploatate şi administrate de BRM în scopul desfăşurării sesiunilor de tranzacţionare;</w:t>
            </w:r>
          </w:p>
        </w:tc>
        <w:tc>
          <w:tcPr>
            <w:tcW w:w="2967" w:type="dxa"/>
          </w:tcPr>
          <w:p w14:paraId="488EE52D"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2967" w:type="dxa"/>
          </w:tcPr>
          <w:p w14:paraId="2CFAC31F" w14:textId="77777777" w:rsidR="00E00DE1" w:rsidRPr="00A039B7" w:rsidRDefault="00E00DE1" w:rsidP="00BC04C8">
            <w:pPr>
              <w:spacing w:line="240" w:lineRule="auto"/>
              <w:jc w:val="both"/>
              <w:rPr>
                <w:rFonts w:ascii="Arial Narrow" w:hAnsi="Arial Narrow" w:cs="Times New Roman"/>
                <w:b/>
                <w:lang w:val="ro-RO"/>
              </w:rPr>
            </w:pPr>
          </w:p>
        </w:tc>
        <w:tc>
          <w:tcPr>
            <w:tcW w:w="1833" w:type="dxa"/>
          </w:tcPr>
          <w:p w14:paraId="6D211390" w14:textId="77777777" w:rsidR="00E00DE1" w:rsidRPr="00A039B7" w:rsidRDefault="00E00DE1" w:rsidP="00BC04C8">
            <w:pPr>
              <w:spacing w:line="240" w:lineRule="auto"/>
              <w:jc w:val="both"/>
              <w:rPr>
                <w:rFonts w:ascii="Arial Narrow" w:hAnsi="Arial Narrow" w:cs="Times New Roman"/>
                <w:b/>
                <w:lang w:val="ro-RO"/>
              </w:rPr>
            </w:pPr>
          </w:p>
        </w:tc>
      </w:tr>
      <w:tr w:rsidR="00E00DE1" w:rsidRPr="00A039B7" w14:paraId="216DDAF8" w14:textId="28F86D35" w:rsidTr="007A6EE9">
        <w:tc>
          <w:tcPr>
            <w:tcW w:w="6322" w:type="dxa"/>
          </w:tcPr>
          <w:p w14:paraId="24454A25" w14:textId="762523CE" w:rsidR="00E00DE1" w:rsidRPr="00545750" w:rsidRDefault="00E00DE1" w:rsidP="00BC04C8">
            <w:pPr>
              <w:pStyle w:val="spar"/>
              <w:ind w:left="0"/>
              <w:jc w:val="both"/>
              <w:rPr>
                <w:lang w:val="ro-RO"/>
              </w:rPr>
            </w:pPr>
            <w:r w:rsidRPr="00545750">
              <w:rPr>
                <w:lang w:val="ro-RO"/>
              </w:rPr>
              <w:t>u)tranzacţie - corelare a două oferte de sens contrar, conform mecanismelor descrise în procedurile specifice ale BRM, având ca obiect transferul dreptului de proprietate asupra unei cantităţi de gaze naturale.</w:t>
            </w:r>
          </w:p>
        </w:tc>
        <w:tc>
          <w:tcPr>
            <w:tcW w:w="2967" w:type="dxa"/>
          </w:tcPr>
          <w:p w14:paraId="113A42CA"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2967" w:type="dxa"/>
          </w:tcPr>
          <w:p w14:paraId="0320EE97" w14:textId="77777777" w:rsidR="00E00DE1" w:rsidRPr="00A039B7" w:rsidRDefault="00E00DE1" w:rsidP="00BC04C8">
            <w:pPr>
              <w:spacing w:line="240" w:lineRule="auto"/>
              <w:jc w:val="both"/>
              <w:rPr>
                <w:rFonts w:ascii="Arial Narrow" w:hAnsi="Arial Narrow" w:cs="Times New Roman"/>
                <w:b/>
                <w:lang w:val="ro-RO"/>
              </w:rPr>
            </w:pPr>
          </w:p>
        </w:tc>
        <w:tc>
          <w:tcPr>
            <w:tcW w:w="1833" w:type="dxa"/>
          </w:tcPr>
          <w:p w14:paraId="5D824153" w14:textId="77777777" w:rsidR="00E00DE1" w:rsidRPr="00A039B7" w:rsidRDefault="00E00DE1" w:rsidP="00BC04C8">
            <w:pPr>
              <w:spacing w:line="240" w:lineRule="auto"/>
              <w:jc w:val="both"/>
              <w:rPr>
                <w:rFonts w:ascii="Arial Narrow" w:hAnsi="Arial Narrow" w:cs="Times New Roman"/>
                <w:b/>
                <w:lang w:val="ro-RO"/>
              </w:rPr>
            </w:pPr>
          </w:p>
        </w:tc>
      </w:tr>
      <w:tr w:rsidR="00E00DE1" w:rsidRPr="00A039B7" w14:paraId="4371D784" w14:textId="6910FA65" w:rsidTr="007A6EE9">
        <w:tc>
          <w:tcPr>
            <w:tcW w:w="6322" w:type="dxa"/>
          </w:tcPr>
          <w:p w14:paraId="05CAED8F" w14:textId="087C0709" w:rsidR="00E00DE1" w:rsidRPr="00545750" w:rsidRDefault="00E00DE1" w:rsidP="00BC04C8">
            <w:pPr>
              <w:pStyle w:val="spar"/>
              <w:ind w:left="0"/>
              <w:jc w:val="both"/>
              <w:rPr>
                <w:lang w:val="ro-RO"/>
              </w:rPr>
            </w:pPr>
            <w:r w:rsidRPr="00545750">
              <w:rPr>
                <w:b/>
                <w:lang w:val="ro-RO"/>
              </w:rPr>
              <w:t>(2)</w:t>
            </w:r>
            <w:r w:rsidRPr="00545750">
              <w:rPr>
                <w:lang w:val="ro-RO"/>
              </w:rPr>
              <w:t xml:space="preserve"> Ceilalţi termeni utilizaţi în prezentul regulament au semnificaţia prevăzută în legislaţia aplicabilă.</w:t>
            </w:r>
          </w:p>
        </w:tc>
        <w:tc>
          <w:tcPr>
            <w:tcW w:w="2967" w:type="dxa"/>
          </w:tcPr>
          <w:p w14:paraId="55083388"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2967" w:type="dxa"/>
          </w:tcPr>
          <w:p w14:paraId="36ADC52B" w14:textId="77777777" w:rsidR="00E00DE1" w:rsidRPr="00A039B7" w:rsidRDefault="00E00DE1" w:rsidP="00BC04C8">
            <w:pPr>
              <w:spacing w:line="240" w:lineRule="auto"/>
              <w:jc w:val="both"/>
              <w:rPr>
                <w:rFonts w:ascii="Arial Narrow" w:hAnsi="Arial Narrow" w:cs="Times New Roman"/>
                <w:b/>
                <w:lang w:val="ro-RO"/>
              </w:rPr>
            </w:pPr>
          </w:p>
        </w:tc>
        <w:tc>
          <w:tcPr>
            <w:tcW w:w="1833" w:type="dxa"/>
          </w:tcPr>
          <w:p w14:paraId="4B62EE73" w14:textId="77777777" w:rsidR="00E00DE1" w:rsidRPr="00A039B7" w:rsidRDefault="00E00DE1" w:rsidP="00BC04C8">
            <w:pPr>
              <w:spacing w:line="240" w:lineRule="auto"/>
              <w:jc w:val="both"/>
              <w:rPr>
                <w:rFonts w:ascii="Arial Narrow" w:hAnsi="Arial Narrow" w:cs="Times New Roman"/>
                <w:b/>
                <w:lang w:val="ro-RO"/>
              </w:rPr>
            </w:pPr>
          </w:p>
        </w:tc>
      </w:tr>
      <w:tr w:rsidR="00E00DE1" w:rsidRPr="00A039B7" w14:paraId="1BAD5314" w14:textId="2D6291FD" w:rsidTr="007A6EE9">
        <w:tc>
          <w:tcPr>
            <w:tcW w:w="6322" w:type="dxa"/>
          </w:tcPr>
          <w:p w14:paraId="5A017E01" w14:textId="77777777" w:rsidR="00E00DE1" w:rsidRPr="00545750" w:rsidRDefault="00E00DE1" w:rsidP="00BC04C8">
            <w:pPr>
              <w:pStyle w:val="spar"/>
              <w:ind w:left="0"/>
              <w:rPr>
                <w:b/>
                <w:color w:val="9A0000"/>
                <w:lang w:val="ro-RO"/>
              </w:rPr>
            </w:pPr>
            <w:r w:rsidRPr="00545750">
              <w:rPr>
                <w:b/>
                <w:color w:val="9A0000"/>
                <w:lang w:val="ro-RO"/>
              </w:rPr>
              <w:t>Capitolul III</w:t>
            </w:r>
          </w:p>
          <w:p w14:paraId="15E9A667" w14:textId="064BD62A" w:rsidR="00E00DE1" w:rsidRPr="00545750" w:rsidRDefault="00E00DE1" w:rsidP="00BC04C8">
            <w:pPr>
              <w:pStyle w:val="spar"/>
              <w:ind w:left="0"/>
              <w:rPr>
                <w:b/>
                <w:lang w:val="ro-RO"/>
              </w:rPr>
            </w:pPr>
            <w:r w:rsidRPr="00545750">
              <w:rPr>
                <w:b/>
                <w:color w:val="9A0000"/>
                <w:lang w:val="ro-RO"/>
              </w:rPr>
              <w:t>Participanţii la piaţă</w:t>
            </w:r>
          </w:p>
        </w:tc>
        <w:tc>
          <w:tcPr>
            <w:tcW w:w="2967" w:type="dxa"/>
          </w:tcPr>
          <w:p w14:paraId="3FA181C1"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2967" w:type="dxa"/>
          </w:tcPr>
          <w:p w14:paraId="31FB95C4" w14:textId="77777777" w:rsidR="00E00DE1" w:rsidRPr="00A039B7" w:rsidRDefault="00E00DE1" w:rsidP="00BC04C8">
            <w:pPr>
              <w:spacing w:line="240" w:lineRule="auto"/>
              <w:jc w:val="both"/>
              <w:rPr>
                <w:rFonts w:ascii="Arial Narrow" w:hAnsi="Arial Narrow" w:cs="Times New Roman"/>
                <w:b/>
                <w:lang w:val="ro-RO"/>
              </w:rPr>
            </w:pPr>
          </w:p>
        </w:tc>
        <w:tc>
          <w:tcPr>
            <w:tcW w:w="1833" w:type="dxa"/>
          </w:tcPr>
          <w:p w14:paraId="39875314" w14:textId="77777777" w:rsidR="00E00DE1" w:rsidRPr="00A039B7" w:rsidRDefault="00E00DE1" w:rsidP="00BC04C8">
            <w:pPr>
              <w:spacing w:line="240" w:lineRule="auto"/>
              <w:jc w:val="both"/>
              <w:rPr>
                <w:rFonts w:ascii="Arial Narrow" w:hAnsi="Arial Narrow" w:cs="Times New Roman"/>
                <w:b/>
                <w:lang w:val="ro-RO"/>
              </w:rPr>
            </w:pPr>
          </w:p>
        </w:tc>
      </w:tr>
      <w:tr w:rsidR="00E00DE1" w:rsidRPr="00A039B7" w14:paraId="7BEA3268" w14:textId="178AFAA3" w:rsidTr="007A6EE9">
        <w:tc>
          <w:tcPr>
            <w:tcW w:w="6322" w:type="dxa"/>
          </w:tcPr>
          <w:p w14:paraId="2645C4FB" w14:textId="59C9FB3B" w:rsidR="00E00DE1" w:rsidRPr="00545750" w:rsidRDefault="00E00DE1" w:rsidP="00BC04C8">
            <w:pPr>
              <w:pStyle w:val="spar"/>
              <w:ind w:left="0"/>
              <w:rPr>
                <w:b/>
                <w:lang w:val="ro-RO"/>
              </w:rPr>
            </w:pPr>
            <w:r w:rsidRPr="00545750">
              <w:rPr>
                <w:b/>
                <w:lang w:val="ro-RO"/>
              </w:rPr>
              <w:t>Articolul 3</w:t>
            </w:r>
          </w:p>
        </w:tc>
        <w:tc>
          <w:tcPr>
            <w:tcW w:w="2967" w:type="dxa"/>
          </w:tcPr>
          <w:p w14:paraId="5DA28781" w14:textId="1A363925" w:rsidR="00E00DE1" w:rsidRPr="00545750" w:rsidRDefault="00E00DE1" w:rsidP="00BC04C8">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3</w:t>
            </w:r>
          </w:p>
        </w:tc>
        <w:tc>
          <w:tcPr>
            <w:tcW w:w="2967" w:type="dxa"/>
          </w:tcPr>
          <w:p w14:paraId="3F355427" w14:textId="77777777" w:rsidR="00E00DE1" w:rsidRPr="00A039B7" w:rsidRDefault="00E00DE1" w:rsidP="00BC04C8">
            <w:pPr>
              <w:spacing w:line="240" w:lineRule="auto"/>
              <w:jc w:val="both"/>
              <w:rPr>
                <w:rFonts w:ascii="Arial Narrow" w:hAnsi="Arial Narrow" w:cs="Times New Roman"/>
                <w:b/>
                <w:lang w:val="ro-RO"/>
              </w:rPr>
            </w:pPr>
          </w:p>
        </w:tc>
        <w:tc>
          <w:tcPr>
            <w:tcW w:w="1833" w:type="dxa"/>
          </w:tcPr>
          <w:p w14:paraId="49BE06EC" w14:textId="77777777" w:rsidR="00E00DE1" w:rsidRPr="00A039B7" w:rsidRDefault="00E00DE1" w:rsidP="00BC04C8">
            <w:pPr>
              <w:spacing w:line="240" w:lineRule="auto"/>
              <w:jc w:val="both"/>
              <w:rPr>
                <w:rFonts w:ascii="Arial Narrow" w:hAnsi="Arial Narrow" w:cs="Times New Roman"/>
                <w:b/>
                <w:lang w:val="ro-RO"/>
              </w:rPr>
            </w:pPr>
          </w:p>
        </w:tc>
      </w:tr>
      <w:tr w:rsidR="00E00DE1" w:rsidRPr="00A039B7" w14:paraId="003F721F" w14:textId="1A1C5F0F" w:rsidTr="007A6EE9">
        <w:tc>
          <w:tcPr>
            <w:tcW w:w="6322" w:type="dxa"/>
          </w:tcPr>
          <w:p w14:paraId="4EEE6333" w14:textId="716E9410" w:rsidR="00E00DE1" w:rsidRPr="00545750" w:rsidRDefault="00E00DE1" w:rsidP="00BC04C8">
            <w:pPr>
              <w:pStyle w:val="spar"/>
              <w:ind w:left="0"/>
              <w:jc w:val="both"/>
              <w:rPr>
                <w:lang w:val="ro-RO"/>
              </w:rPr>
            </w:pPr>
            <w:r w:rsidRPr="00545750">
              <w:rPr>
                <w:lang w:val="ro-RO"/>
              </w:rPr>
              <w:t>(1) Prezentul regulament se aplică titularilor licenţei de furnizare sau de trader valabile, emisă de către ANRE pentru comercializarea gazelor naturale, titularilor de licenţă de distribuţie, titularilor de licenţă de înmagazinare din sectorul gazelor naturale şi clienţilor finali care au încheiat, în prealabil, un contract de echilibrare şi acces la PVT cu OTS.</w:t>
            </w:r>
          </w:p>
        </w:tc>
        <w:tc>
          <w:tcPr>
            <w:tcW w:w="2967" w:type="dxa"/>
          </w:tcPr>
          <w:p w14:paraId="2A607511"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2967" w:type="dxa"/>
          </w:tcPr>
          <w:p w14:paraId="5177E956" w14:textId="77777777" w:rsidR="00E00DE1" w:rsidRPr="00A039B7" w:rsidRDefault="00E00DE1" w:rsidP="00BC04C8">
            <w:pPr>
              <w:spacing w:line="240" w:lineRule="auto"/>
              <w:jc w:val="both"/>
              <w:rPr>
                <w:rFonts w:ascii="Arial Narrow" w:hAnsi="Arial Narrow" w:cs="Times New Roman"/>
                <w:b/>
                <w:lang w:val="ro-RO"/>
              </w:rPr>
            </w:pPr>
          </w:p>
        </w:tc>
        <w:tc>
          <w:tcPr>
            <w:tcW w:w="1833" w:type="dxa"/>
          </w:tcPr>
          <w:p w14:paraId="4D777553" w14:textId="77777777" w:rsidR="00E00DE1" w:rsidRPr="00A039B7" w:rsidRDefault="00E00DE1" w:rsidP="00BC04C8">
            <w:pPr>
              <w:spacing w:line="240" w:lineRule="auto"/>
              <w:jc w:val="both"/>
              <w:rPr>
                <w:rFonts w:ascii="Arial Narrow" w:hAnsi="Arial Narrow" w:cs="Times New Roman"/>
                <w:b/>
                <w:lang w:val="ro-RO"/>
              </w:rPr>
            </w:pPr>
          </w:p>
        </w:tc>
      </w:tr>
      <w:tr w:rsidR="00E00DE1" w:rsidRPr="00A039B7" w14:paraId="205618B4" w14:textId="7ADCD7CD" w:rsidTr="007A6EE9">
        <w:tc>
          <w:tcPr>
            <w:tcW w:w="6322" w:type="dxa"/>
          </w:tcPr>
          <w:p w14:paraId="40716B35" w14:textId="14C117F0" w:rsidR="00E00DE1" w:rsidRPr="00545750" w:rsidRDefault="00E00DE1" w:rsidP="00BC04C8">
            <w:pPr>
              <w:pStyle w:val="spar"/>
              <w:ind w:left="0"/>
              <w:jc w:val="both"/>
              <w:rPr>
                <w:lang w:val="ro-RO"/>
              </w:rPr>
            </w:pPr>
            <w:r w:rsidRPr="00545750">
              <w:rPr>
                <w:lang w:val="ro-RO"/>
              </w:rPr>
              <w:t>(2) Operatorii de distribuţie şi operatorii de înmagazinare pot participa la tranzacţionare exclusiv pentru a cumpăra gaze naturale. Clienţii finali care au încheiat contract de echilibrare şi acces la PVT cu OTS au drept de tranzacţionare pe sensul de cumpărare, iar pe sensul de vânzare au dreptul de a vinde gaze naturale doar pentru a-şi echilibra în mod eficient portofoliul propriu.</w:t>
            </w:r>
          </w:p>
        </w:tc>
        <w:tc>
          <w:tcPr>
            <w:tcW w:w="2967" w:type="dxa"/>
          </w:tcPr>
          <w:p w14:paraId="5A2AA96B" w14:textId="75C291BA" w:rsidR="00E00DE1" w:rsidRPr="00545750" w:rsidRDefault="00E00DE1" w:rsidP="00BC04C8">
            <w:pPr>
              <w:spacing w:line="240" w:lineRule="auto"/>
              <w:jc w:val="both"/>
              <w:rPr>
                <w:rFonts w:ascii="Times New Roman" w:hAnsi="Times New Roman" w:cs="Times New Roman"/>
                <w:sz w:val="24"/>
                <w:szCs w:val="24"/>
                <w:lang w:val="ro-RO"/>
              </w:rPr>
            </w:pPr>
            <w:bookmarkStart w:id="8" w:name="_Hlk216344312"/>
            <w:r w:rsidRPr="00545750">
              <w:rPr>
                <w:rFonts w:ascii="Times New Roman" w:hAnsi="Times New Roman" w:cs="Times New Roman"/>
                <w:sz w:val="24"/>
                <w:szCs w:val="24"/>
                <w:lang w:val="ro-RO"/>
              </w:rPr>
              <w:t xml:space="preserve">(2) Operatorii de distribuţie şi operatorii de înmagazinare pot participa la tranzacţionare exclusiv pentru a cumpăra gaze naturale. Clienţii finali care au încheiat contract de </w:t>
            </w:r>
            <w:r w:rsidRPr="00545750">
              <w:rPr>
                <w:rFonts w:ascii="Times New Roman" w:hAnsi="Times New Roman" w:cs="Times New Roman"/>
                <w:sz w:val="24"/>
                <w:szCs w:val="24"/>
                <w:lang w:val="ro-RO"/>
              </w:rPr>
              <w:lastRenderedPageBreak/>
              <w:t>echilibrare şi acces la PVT cu OTS au drept de tranzacţionare pe sensul de cumpărare, iar pe sensul de vânzare au dreptul de a vinde gaze naturale doar pentru a-şi echilibra în mod eficient portofoliul propriu, conform reglementărilor în vigoare.</w:t>
            </w:r>
            <w:bookmarkEnd w:id="8"/>
          </w:p>
        </w:tc>
        <w:tc>
          <w:tcPr>
            <w:tcW w:w="2967" w:type="dxa"/>
          </w:tcPr>
          <w:p w14:paraId="31B24D8E" w14:textId="77777777" w:rsidR="00E00DE1" w:rsidRPr="00A039B7" w:rsidRDefault="00E00DE1" w:rsidP="00BC04C8">
            <w:pPr>
              <w:spacing w:line="240" w:lineRule="auto"/>
              <w:jc w:val="both"/>
              <w:rPr>
                <w:rFonts w:ascii="Arial Narrow" w:hAnsi="Arial Narrow" w:cs="Times New Roman"/>
                <w:b/>
                <w:lang w:val="ro-RO"/>
              </w:rPr>
            </w:pPr>
          </w:p>
        </w:tc>
        <w:tc>
          <w:tcPr>
            <w:tcW w:w="1833" w:type="dxa"/>
          </w:tcPr>
          <w:p w14:paraId="054FCDD6" w14:textId="77777777" w:rsidR="00E00DE1" w:rsidRPr="00A039B7" w:rsidRDefault="00E00DE1" w:rsidP="00BC04C8">
            <w:pPr>
              <w:spacing w:line="240" w:lineRule="auto"/>
              <w:jc w:val="both"/>
              <w:rPr>
                <w:rFonts w:ascii="Arial Narrow" w:hAnsi="Arial Narrow" w:cs="Times New Roman"/>
                <w:b/>
                <w:lang w:val="ro-RO"/>
              </w:rPr>
            </w:pPr>
          </w:p>
        </w:tc>
      </w:tr>
      <w:tr w:rsidR="00E00DE1" w:rsidRPr="00A039B7" w14:paraId="4B76BACB" w14:textId="61982FAE" w:rsidTr="007A6EE9">
        <w:tc>
          <w:tcPr>
            <w:tcW w:w="6322" w:type="dxa"/>
          </w:tcPr>
          <w:p w14:paraId="1ABF3D5B" w14:textId="3397CE42" w:rsidR="00E00DE1" w:rsidRPr="00545750" w:rsidRDefault="00E00DE1" w:rsidP="00BC04C8">
            <w:pPr>
              <w:pStyle w:val="spar"/>
              <w:ind w:left="0"/>
              <w:jc w:val="both"/>
              <w:rPr>
                <w:lang w:val="ro-RO"/>
              </w:rPr>
            </w:pPr>
            <w:r w:rsidRPr="00545750">
              <w:rPr>
                <w:lang w:val="ro-RO"/>
              </w:rPr>
              <w:t>(3) Participarea la tranzacţionare este permisă şi OTS, în scopul întreprinderii acţiunilor de echilibrare fizică a sistemului naţional de transport ((SNT), achiziţiei unor volume de gaze naturale necesare acoperirii consumului tehnologic al SNT şi constituirii stocului minim obligatoriu de gaze naturale.</w:t>
            </w:r>
          </w:p>
        </w:tc>
        <w:tc>
          <w:tcPr>
            <w:tcW w:w="2967" w:type="dxa"/>
          </w:tcPr>
          <w:p w14:paraId="35A18E5F"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2967" w:type="dxa"/>
          </w:tcPr>
          <w:p w14:paraId="11DFA2D7" w14:textId="77777777" w:rsidR="00E00DE1" w:rsidRPr="00A039B7" w:rsidRDefault="00E00DE1" w:rsidP="00BC04C8">
            <w:pPr>
              <w:spacing w:line="240" w:lineRule="auto"/>
              <w:jc w:val="both"/>
              <w:rPr>
                <w:rFonts w:ascii="Arial Narrow" w:hAnsi="Arial Narrow" w:cs="Times New Roman"/>
                <w:b/>
                <w:lang w:val="ro-RO"/>
              </w:rPr>
            </w:pPr>
          </w:p>
        </w:tc>
        <w:tc>
          <w:tcPr>
            <w:tcW w:w="1833" w:type="dxa"/>
          </w:tcPr>
          <w:p w14:paraId="266A151B" w14:textId="77777777" w:rsidR="00E00DE1" w:rsidRPr="00A039B7" w:rsidRDefault="00E00DE1" w:rsidP="00BC04C8">
            <w:pPr>
              <w:spacing w:line="240" w:lineRule="auto"/>
              <w:jc w:val="both"/>
              <w:rPr>
                <w:rFonts w:ascii="Arial Narrow" w:hAnsi="Arial Narrow" w:cs="Times New Roman"/>
                <w:b/>
                <w:lang w:val="ro-RO"/>
              </w:rPr>
            </w:pPr>
          </w:p>
        </w:tc>
      </w:tr>
      <w:tr w:rsidR="00E00DE1" w:rsidRPr="00A039B7" w14:paraId="0B318034" w14:textId="4EB8800E" w:rsidTr="007A6EE9">
        <w:tc>
          <w:tcPr>
            <w:tcW w:w="6322" w:type="dxa"/>
          </w:tcPr>
          <w:p w14:paraId="58C15E40" w14:textId="225B5F5C" w:rsidR="00E00DE1" w:rsidRPr="00545750" w:rsidRDefault="00E00DE1" w:rsidP="00BC04C8">
            <w:pPr>
              <w:pStyle w:val="spar"/>
              <w:ind w:left="0"/>
              <w:jc w:val="both"/>
              <w:rPr>
                <w:b/>
                <w:lang w:val="ro-RO"/>
              </w:rPr>
            </w:pPr>
            <w:r w:rsidRPr="00545750">
              <w:rPr>
                <w:b/>
                <w:lang w:val="ro-RO"/>
              </w:rPr>
              <w:t>Articolul 4</w:t>
            </w:r>
          </w:p>
        </w:tc>
        <w:tc>
          <w:tcPr>
            <w:tcW w:w="2967" w:type="dxa"/>
          </w:tcPr>
          <w:p w14:paraId="0D4998F7" w14:textId="0B43AB3A" w:rsidR="00E00DE1" w:rsidRPr="00545750" w:rsidRDefault="00E00DE1" w:rsidP="00BC04C8">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4</w:t>
            </w:r>
          </w:p>
        </w:tc>
        <w:tc>
          <w:tcPr>
            <w:tcW w:w="2967" w:type="dxa"/>
          </w:tcPr>
          <w:p w14:paraId="5B7DFBCB" w14:textId="77777777" w:rsidR="00E00DE1" w:rsidRPr="00A039B7" w:rsidRDefault="00E00DE1" w:rsidP="00BC04C8">
            <w:pPr>
              <w:spacing w:line="240" w:lineRule="auto"/>
              <w:jc w:val="both"/>
              <w:rPr>
                <w:rFonts w:ascii="Arial Narrow" w:hAnsi="Arial Narrow" w:cs="Times New Roman"/>
                <w:b/>
                <w:lang w:val="ro-RO"/>
              </w:rPr>
            </w:pPr>
          </w:p>
        </w:tc>
        <w:tc>
          <w:tcPr>
            <w:tcW w:w="1833" w:type="dxa"/>
          </w:tcPr>
          <w:p w14:paraId="17156B5C" w14:textId="77777777" w:rsidR="00E00DE1" w:rsidRPr="00A039B7" w:rsidRDefault="00E00DE1" w:rsidP="00BC04C8">
            <w:pPr>
              <w:spacing w:line="240" w:lineRule="auto"/>
              <w:jc w:val="both"/>
              <w:rPr>
                <w:rFonts w:ascii="Arial Narrow" w:hAnsi="Arial Narrow" w:cs="Times New Roman"/>
                <w:b/>
                <w:lang w:val="ro-RO"/>
              </w:rPr>
            </w:pPr>
          </w:p>
        </w:tc>
      </w:tr>
      <w:tr w:rsidR="00E00DE1" w:rsidRPr="00A039B7" w14:paraId="0BDCF34B" w14:textId="2BC46CD5" w:rsidTr="007A6EE9">
        <w:tc>
          <w:tcPr>
            <w:tcW w:w="6322" w:type="dxa"/>
          </w:tcPr>
          <w:p w14:paraId="5F076A05" w14:textId="45DB1A53" w:rsidR="00E00DE1" w:rsidRPr="00545750" w:rsidRDefault="00E00DE1" w:rsidP="00BC04C8">
            <w:pPr>
              <w:pStyle w:val="spar"/>
              <w:ind w:left="0"/>
              <w:jc w:val="both"/>
              <w:rPr>
                <w:lang w:val="ro-RO"/>
              </w:rPr>
            </w:pPr>
            <w:r w:rsidRPr="00545750">
              <w:rPr>
                <w:lang w:val="ro-RO"/>
              </w:rPr>
              <w:t>Înregistrarea participanţilor la piaţa centralizată de gaze naturale se face la solicitarea scrisă a acestora, adresată BRM, prin încheierea unei convenţii de participare la piaţă. Suplimentar, pentru participarea la piaţa produselor standardizate pe termen scurt şi la piaţa produselor derivate standardizate pe termen mediu şi lung este necesară încheierea prealabilă a unui acord-cadru cu contrapartea.</w:t>
            </w:r>
          </w:p>
        </w:tc>
        <w:tc>
          <w:tcPr>
            <w:tcW w:w="2967" w:type="dxa"/>
          </w:tcPr>
          <w:p w14:paraId="3A7B2C71" w14:textId="4BBB165A" w:rsidR="00E00DE1" w:rsidRPr="00545750" w:rsidRDefault="00E00DE1" w:rsidP="00BC04C8">
            <w:pPr>
              <w:spacing w:line="240" w:lineRule="auto"/>
              <w:jc w:val="both"/>
              <w:rPr>
                <w:rFonts w:ascii="Times New Roman" w:hAnsi="Times New Roman" w:cs="Times New Roman"/>
                <w:sz w:val="24"/>
                <w:szCs w:val="24"/>
                <w:lang w:val="ro-RO"/>
              </w:rPr>
            </w:pPr>
            <w:bookmarkStart w:id="9" w:name="_Hlk216344481"/>
            <w:r w:rsidRPr="00545750">
              <w:rPr>
                <w:rFonts w:ascii="Times New Roman" w:hAnsi="Times New Roman" w:cs="Times New Roman"/>
                <w:sz w:val="24"/>
                <w:szCs w:val="24"/>
                <w:lang w:val="ro-RO"/>
              </w:rPr>
              <w:t xml:space="preserve">Înregistrarea participanţilor la piaţa centralizată de gaze naturale se face la solicitarea scrisă a acestora, adresată BRM, prin încheierea unei convenţii de participare la piaţă. Suplimentar, pentru participarea la piaţa produselor standardizate pe termen scurt, piața produselor standardizate pe termen mediu și lung şi la piaţa produselor derivate standardizate pe termen mediu şi lung, în condițiile utilizării unei contrapărți/contrapărți centrale este necesară încheierea prealabilă a unui acord-cadru cu </w:t>
            </w:r>
            <w:r w:rsidRPr="00545750">
              <w:rPr>
                <w:rFonts w:ascii="Times New Roman" w:hAnsi="Times New Roman" w:cs="Times New Roman"/>
                <w:sz w:val="24"/>
                <w:szCs w:val="24"/>
                <w:lang w:val="ro-RO"/>
              </w:rPr>
              <w:lastRenderedPageBreak/>
              <w:t>contrapartea/contrapartea centrală.</w:t>
            </w:r>
            <w:bookmarkEnd w:id="9"/>
          </w:p>
        </w:tc>
        <w:tc>
          <w:tcPr>
            <w:tcW w:w="2967" w:type="dxa"/>
          </w:tcPr>
          <w:p w14:paraId="2264B0BC" w14:textId="77777777" w:rsidR="00E00DE1" w:rsidRPr="00A039B7" w:rsidRDefault="00E00DE1" w:rsidP="00BC04C8">
            <w:pPr>
              <w:spacing w:line="240" w:lineRule="auto"/>
              <w:jc w:val="both"/>
              <w:rPr>
                <w:rFonts w:ascii="Arial Narrow" w:hAnsi="Arial Narrow" w:cs="Times New Roman"/>
                <w:b/>
                <w:lang w:val="ro-RO"/>
              </w:rPr>
            </w:pPr>
          </w:p>
        </w:tc>
        <w:tc>
          <w:tcPr>
            <w:tcW w:w="1833" w:type="dxa"/>
          </w:tcPr>
          <w:p w14:paraId="298FFB00" w14:textId="77777777" w:rsidR="00E00DE1" w:rsidRPr="00A039B7" w:rsidRDefault="00E00DE1" w:rsidP="00BC04C8">
            <w:pPr>
              <w:spacing w:line="240" w:lineRule="auto"/>
              <w:jc w:val="both"/>
              <w:rPr>
                <w:rFonts w:ascii="Arial Narrow" w:hAnsi="Arial Narrow" w:cs="Times New Roman"/>
                <w:b/>
                <w:lang w:val="ro-RO"/>
              </w:rPr>
            </w:pPr>
          </w:p>
        </w:tc>
      </w:tr>
      <w:tr w:rsidR="00E00DE1" w:rsidRPr="00A039B7" w14:paraId="2932530E" w14:textId="139CFDC1" w:rsidTr="007A6EE9">
        <w:tc>
          <w:tcPr>
            <w:tcW w:w="6322" w:type="dxa"/>
          </w:tcPr>
          <w:p w14:paraId="3E58F916" w14:textId="77777777" w:rsidR="00E00DE1" w:rsidRPr="00545750" w:rsidRDefault="00E00DE1" w:rsidP="00BC04C8">
            <w:pPr>
              <w:pStyle w:val="spar"/>
              <w:ind w:left="0"/>
              <w:jc w:val="both"/>
              <w:rPr>
                <w:b/>
                <w:color w:val="9A0000"/>
                <w:lang w:val="ro-RO"/>
              </w:rPr>
            </w:pPr>
            <w:r w:rsidRPr="00545750">
              <w:rPr>
                <w:b/>
                <w:color w:val="9A0000"/>
                <w:lang w:val="ro-RO"/>
              </w:rPr>
              <w:t>Capitolul IV</w:t>
            </w:r>
          </w:p>
          <w:p w14:paraId="5ED11B07" w14:textId="7658A59E" w:rsidR="00E00DE1" w:rsidRPr="00545750" w:rsidRDefault="00E00DE1" w:rsidP="00BC04C8">
            <w:pPr>
              <w:pStyle w:val="spar"/>
              <w:ind w:left="0"/>
              <w:jc w:val="both"/>
              <w:rPr>
                <w:b/>
                <w:color w:val="C00000"/>
                <w:lang w:val="ro-RO"/>
              </w:rPr>
            </w:pPr>
            <w:r w:rsidRPr="00545750">
              <w:rPr>
                <w:b/>
                <w:color w:val="9A0000"/>
                <w:lang w:val="ro-RO"/>
              </w:rPr>
              <w:t>Produse destinate tranzacţionării</w:t>
            </w:r>
          </w:p>
        </w:tc>
        <w:tc>
          <w:tcPr>
            <w:tcW w:w="2967" w:type="dxa"/>
          </w:tcPr>
          <w:p w14:paraId="1706D202"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2967" w:type="dxa"/>
          </w:tcPr>
          <w:p w14:paraId="7BB350DE"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1833" w:type="dxa"/>
          </w:tcPr>
          <w:p w14:paraId="08BF84EC" w14:textId="77777777" w:rsidR="00E00DE1" w:rsidRPr="00545750" w:rsidRDefault="00E00DE1" w:rsidP="00BC04C8">
            <w:pPr>
              <w:spacing w:line="240" w:lineRule="auto"/>
              <w:jc w:val="both"/>
              <w:rPr>
                <w:rFonts w:ascii="Times New Roman" w:hAnsi="Times New Roman" w:cs="Times New Roman"/>
                <w:b/>
                <w:sz w:val="24"/>
                <w:szCs w:val="24"/>
                <w:lang w:val="ro-RO"/>
              </w:rPr>
            </w:pPr>
          </w:p>
        </w:tc>
      </w:tr>
      <w:tr w:rsidR="00E00DE1" w:rsidRPr="00A039B7" w14:paraId="0FA45AD6" w14:textId="365B00DD" w:rsidTr="007A6EE9">
        <w:tc>
          <w:tcPr>
            <w:tcW w:w="6322" w:type="dxa"/>
          </w:tcPr>
          <w:p w14:paraId="04C3602C" w14:textId="08F9C4FD" w:rsidR="00E00DE1" w:rsidRPr="00545750" w:rsidRDefault="00E00DE1" w:rsidP="00BC04C8">
            <w:pPr>
              <w:pStyle w:val="spar"/>
              <w:ind w:left="0"/>
              <w:jc w:val="both"/>
              <w:rPr>
                <w:b/>
                <w:lang w:val="ro-RO"/>
              </w:rPr>
            </w:pPr>
            <w:r w:rsidRPr="00545750">
              <w:rPr>
                <w:b/>
                <w:lang w:val="ro-RO"/>
              </w:rPr>
              <w:t>Articolul 5</w:t>
            </w:r>
          </w:p>
        </w:tc>
        <w:tc>
          <w:tcPr>
            <w:tcW w:w="2967" w:type="dxa"/>
          </w:tcPr>
          <w:p w14:paraId="564D25C4" w14:textId="70FFD261" w:rsidR="00E00DE1" w:rsidRPr="00545750" w:rsidRDefault="00E00DE1" w:rsidP="00BC04C8">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 xml:space="preserve">Articolul 5 </w:t>
            </w:r>
          </w:p>
        </w:tc>
        <w:tc>
          <w:tcPr>
            <w:tcW w:w="2967" w:type="dxa"/>
          </w:tcPr>
          <w:p w14:paraId="68AEA95E"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1833" w:type="dxa"/>
          </w:tcPr>
          <w:p w14:paraId="5C3D01CA" w14:textId="77777777" w:rsidR="00E00DE1" w:rsidRPr="00545750" w:rsidRDefault="00E00DE1" w:rsidP="00BC04C8">
            <w:pPr>
              <w:spacing w:line="240" w:lineRule="auto"/>
              <w:jc w:val="both"/>
              <w:rPr>
                <w:rFonts w:ascii="Times New Roman" w:hAnsi="Times New Roman" w:cs="Times New Roman"/>
                <w:b/>
                <w:sz w:val="24"/>
                <w:szCs w:val="24"/>
                <w:lang w:val="ro-RO"/>
              </w:rPr>
            </w:pPr>
          </w:p>
        </w:tc>
      </w:tr>
      <w:tr w:rsidR="00E00DE1" w:rsidRPr="00A039B7" w14:paraId="50680318" w14:textId="2B7A849E" w:rsidTr="007A6EE9">
        <w:tc>
          <w:tcPr>
            <w:tcW w:w="6322" w:type="dxa"/>
          </w:tcPr>
          <w:p w14:paraId="494675E0" w14:textId="0E5191C1" w:rsidR="00E00DE1" w:rsidRPr="00545750" w:rsidRDefault="00E00DE1" w:rsidP="00BC04C8">
            <w:pPr>
              <w:pStyle w:val="spar"/>
              <w:ind w:left="0"/>
              <w:jc w:val="both"/>
              <w:rPr>
                <w:lang w:val="ro-RO"/>
              </w:rPr>
            </w:pPr>
            <w:r w:rsidRPr="00545750">
              <w:rPr>
                <w:lang w:val="ro-RO"/>
              </w:rPr>
              <w:t>(1) Produsele care pot fi tranzacţionate pe pieţele centralizate de gaze naturale administrate de BRM sunt următoarele:</w:t>
            </w:r>
          </w:p>
        </w:tc>
        <w:tc>
          <w:tcPr>
            <w:tcW w:w="2967" w:type="dxa"/>
          </w:tcPr>
          <w:p w14:paraId="78976DD0" w14:textId="77777777" w:rsidR="00A7536E" w:rsidRDefault="00A7536E" w:rsidP="00815AF2">
            <w:pPr>
              <w:spacing w:line="240" w:lineRule="auto"/>
              <w:jc w:val="center"/>
              <w:rPr>
                <w:rFonts w:ascii="Times New Roman" w:hAnsi="Times New Roman" w:cs="Times New Roman"/>
                <w:color w:val="C00000"/>
                <w:sz w:val="24"/>
                <w:szCs w:val="24"/>
                <w:lang w:val="ro-RO"/>
              </w:rPr>
            </w:pPr>
          </w:p>
          <w:p w14:paraId="2F24F728" w14:textId="16FE5F47" w:rsidR="00E00DE1" w:rsidRPr="00545750" w:rsidRDefault="00A7536E" w:rsidP="00815AF2">
            <w:pPr>
              <w:spacing w:line="240" w:lineRule="auto"/>
              <w:jc w:val="center"/>
              <w:rPr>
                <w:rFonts w:ascii="Times New Roman" w:hAnsi="Times New Roman" w:cs="Times New Roman"/>
                <w:sz w:val="24"/>
                <w:szCs w:val="24"/>
                <w:lang w:val="ro-RO"/>
              </w:rPr>
            </w:pPr>
            <w:r>
              <w:rPr>
                <w:rFonts w:ascii="Times New Roman" w:hAnsi="Times New Roman" w:cs="Times New Roman"/>
                <w:color w:val="C00000"/>
                <w:sz w:val="24"/>
                <w:szCs w:val="24"/>
                <w:lang w:val="ro-RO"/>
              </w:rPr>
              <w:t xml:space="preserve">Alineat înlocuit </w:t>
            </w:r>
            <w:r w:rsidRPr="00A7536E">
              <w:rPr>
                <w:rFonts w:ascii="Times New Roman" w:hAnsi="Times New Roman" w:cs="Times New Roman"/>
                <w:color w:val="C00000"/>
                <w:sz w:val="24"/>
                <w:szCs w:val="24"/>
                <w:lang w:val="ro-RO"/>
              </w:rPr>
              <w:t>cu prevederea de la ultimul paragraf al art. 5.</w:t>
            </w:r>
            <w:r>
              <w:rPr>
                <w:rFonts w:ascii="Times New Roman" w:hAnsi="Times New Roman" w:cs="Times New Roman"/>
                <w:color w:val="C00000"/>
                <w:sz w:val="24"/>
                <w:szCs w:val="24"/>
                <w:lang w:val="ro-RO"/>
              </w:rPr>
              <w:t xml:space="preserve"> </w:t>
            </w:r>
            <w:r w:rsidR="0041095F" w:rsidRPr="00545750">
              <w:rPr>
                <w:rFonts w:ascii="Times New Roman" w:hAnsi="Times New Roman" w:cs="Times New Roman"/>
                <w:color w:val="C00000"/>
                <w:sz w:val="24"/>
                <w:szCs w:val="24"/>
                <w:lang w:val="ro-RO"/>
              </w:rPr>
              <w:t xml:space="preserve"> </w:t>
            </w:r>
          </w:p>
        </w:tc>
        <w:tc>
          <w:tcPr>
            <w:tcW w:w="2967" w:type="dxa"/>
          </w:tcPr>
          <w:p w14:paraId="382A78C6"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1833" w:type="dxa"/>
          </w:tcPr>
          <w:p w14:paraId="163E59E6" w14:textId="77777777" w:rsidR="00E00DE1" w:rsidRPr="00545750" w:rsidRDefault="00E00DE1" w:rsidP="00BC04C8">
            <w:pPr>
              <w:spacing w:line="240" w:lineRule="auto"/>
              <w:jc w:val="both"/>
              <w:rPr>
                <w:rFonts w:ascii="Times New Roman" w:hAnsi="Times New Roman" w:cs="Times New Roman"/>
                <w:b/>
                <w:sz w:val="24"/>
                <w:szCs w:val="24"/>
                <w:lang w:val="ro-RO"/>
              </w:rPr>
            </w:pPr>
          </w:p>
        </w:tc>
      </w:tr>
      <w:tr w:rsidR="00E00DE1" w:rsidRPr="00A039B7" w14:paraId="30A646AE" w14:textId="710B7E61" w:rsidTr="007A6EE9">
        <w:tc>
          <w:tcPr>
            <w:tcW w:w="6322" w:type="dxa"/>
          </w:tcPr>
          <w:p w14:paraId="58414B7A" w14:textId="77777777" w:rsidR="00E00DE1" w:rsidRPr="00545750" w:rsidRDefault="00E00DE1" w:rsidP="00BC04C8">
            <w:pPr>
              <w:pStyle w:val="spar"/>
              <w:ind w:left="0"/>
              <w:jc w:val="both"/>
              <w:rPr>
                <w:b/>
                <w:lang w:val="ro-RO"/>
              </w:rPr>
            </w:pPr>
            <w:r w:rsidRPr="00545750">
              <w:rPr>
                <w:b/>
                <w:lang w:val="ro-RO"/>
              </w:rPr>
              <w:t xml:space="preserve">A.Produse standardizate pe termen scurt: </w:t>
            </w:r>
          </w:p>
          <w:p w14:paraId="5BF96401" w14:textId="77777777" w:rsidR="00E00DE1" w:rsidRPr="00545750" w:rsidRDefault="00E00DE1" w:rsidP="00BC04C8">
            <w:pPr>
              <w:pStyle w:val="spar"/>
              <w:ind w:left="0"/>
              <w:jc w:val="both"/>
              <w:rPr>
                <w:lang w:val="ro-RO"/>
              </w:rPr>
            </w:pPr>
            <w:r w:rsidRPr="00545750">
              <w:rPr>
                <w:lang w:val="ro-RO"/>
              </w:rPr>
              <w:t xml:space="preserve">a)Within-day (livrare restul zilei); </w:t>
            </w:r>
          </w:p>
          <w:p w14:paraId="7253CBB4" w14:textId="097E6EA8" w:rsidR="00E00DE1" w:rsidRPr="00545750" w:rsidRDefault="00E00DE1" w:rsidP="00BC04C8">
            <w:pPr>
              <w:pStyle w:val="spar"/>
              <w:ind w:left="0"/>
              <w:jc w:val="both"/>
              <w:rPr>
                <w:lang w:val="ro-RO"/>
              </w:rPr>
            </w:pPr>
            <w:r w:rsidRPr="00545750">
              <w:rPr>
                <w:lang w:val="ro-RO"/>
              </w:rPr>
              <w:t>b)Day-ahead (livrare ziua următoare).</w:t>
            </w:r>
          </w:p>
        </w:tc>
        <w:tc>
          <w:tcPr>
            <w:tcW w:w="2967" w:type="dxa"/>
          </w:tcPr>
          <w:p w14:paraId="51C9DCB4" w14:textId="77777777" w:rsidR="00AF334D" w:rsidRPr="00545750" w:rsidRDefault="00AF334D" w:rsidP="00B22F80">
            <w:pPr>
              <w:spacing w:line="240" w:lineRule="auto"/>
              <w:jc w:val="both"/>
              <w:rPr>
                <w:rFonts w:ascii="Times New Roman" w:hAnsi="Times New Roman" w:cs="Times New Roman"/>
                <w:color w:val="C00000"/>
                <w:sz w:val="24"/>
                <w:szCs w:val="24"/>
                <w:lang w:val="ro-RO"/>
              </w:rPr>
            </w:pPr>
          </w:p>
          <w:p w14:paraId="434D9D2D" w14:textId="77777777" w:rsidR="00AF334D" w:rsidRPr="00545750" w:rsidRDefault="00AF334D" w:rsidP="00B22F80">
            <w:pPr>
              <w:spacing w:line="240" w:lineRule="auto"/>
              <w:jc w:val="both"/>
              <w:rPr>
                <w:rFonts w:ascii="Times New Roman" w:hAnsi="Times New Roman" w:cs="Times New Roman"/>
                <w:color w:val="C00000"/>
                <w:sz w:val="24"/>
                <w:szCs w:val="24"/>
                <w:lang w:val="ro-RO"/>
              </w:rPr>
            </w:pPr>
          </w:p>
          <w:p w14:paraId="2292B4FD" w14:textId="77777777" w:rsidR="00AF334D" w:rsidRPr="00545750" w:rsidRDefault="00AF334D" w:rsidP="00B22F80">
            <w:pPr>
              <w:spacing w:line="240" w:lineRule="auto"/>
              <w:jc w:val="both"/>
              <w:rPr>
                <w:rFonts w:ascii="Times New Roman" w:hAnsi="Times New Roman" w:cs="Times New Roman"/>
                <w:color w:val="C00000"/>
                <w:sz w:val="24"/>
                <w:szCs w:val="24"/>
                <w:lang w:val="ro-RO"/>
              </w:rPr>
            </w:pPr>
          </w:p>
          <w:p w14:paraId="442FD2FA" w14:textId="77777777" w:rsidR="00AF334D" w:rsidRPr="00545750" w:rsidRDefault="00AF334D" w:rsidP="00B22F80">
            <w:pPr>
              <w:spacing w:line="240" w:lineRule="auto"/>
              <w:jc w:val="both"/>
              <w:rPr>
                <w:rFonts w:ascii="Times New Roman" w:hAnsi="Times New Roman" w:cs="Times New Roman"/>
                <w:color w:val="C00000"/>
                <w:sz w:val="24"/>
                <w:szCs w:val="24"/>
                <w:lang w:val="ro-RO"/>
              </w:rPr>
            </w:pPr>
          </w:p>
          <w:p w14:paraId="7867A822" w14:textId="77777777" w:rsidR="00AF334D" w:rsidRPr="00545750" w:rsidRDefault="00AF334D" w:rsidP="00B22F80">
            <w:pPr>
              <w:spacing w:line="240" w:lineRule="auto"/>
              <w:jc w:val="both"/>
              <w:rPr>
                <w:rFonts w:ascii="Times New Roman" w:hAnsi="Times New Roman" w:cs="Times New Roman"/>
                <w:color w:val="C00000"/>
                <w:sz w:val="24"/>
                <w:szCs w:val="24"/>
                <w:lang w:val="ro-RO"/>
              </w:rPr>
            </w:pPr>
          </w:p>
          <w:p w14:paraId="09ACADF5" w14:textId="77777777" w:rsidR="00AF334D" w:rsidRPr="00545750" w:rsidRDefault="00AF334D" w:rsidP="00B22F80">
            <w:pPr>
              <w:spacing w:line="240" w:lineRule="auto"/>
              <w:jc w:val="both"/>
              <w:rPr>
                <w:rFonts w:ascii="Times New Roman" w:hAnsi="Times New Roman" w:cs="Times New Roman"/>
                <w:color w:val="C00000"/>
                <w:sz w:val="24"/>
                <w:szCs w:val="24"/>
                <w:lang w:val="ro-RO"/>
              </w:rPr>
            </w:pPr>
          </w:p>
          <w:p w14:paraId="777ACA1B" w14:textId="77777777" w:rsidR="00AF334D" w:rsidRPr="00545750" w:rsidRDefault="00AF334D" w:rsidP="00B22F80">
            <w:pPr>
              <w:spacing w:line="240" w:lineRule="auto"/>
              <w:jc w:val="both"/>
              <w:rPr>
                <w:rFonts w:ascii="Times New Roman" w:hAnsi="Times New Roman" w:cs="Times New Roman"/>
                <w:color w:val="C00000"/>
                <w:sz w:val="24"/>
                <w:szCs w:val="24"/>
                <w:lang w:val="ro-RO"/>
              </w:rPr>
            </w:pPr>
          </w:p>
          <w:p w14:paraId="2210379A" w14:textId="77777777" w:rsidR="00AF334D" w:rsidRPr="00545750" w:rsidRDefault="00AF334D" w:rsidP="00B22F80">
            <w:pPr>
              <w:spacing w:line="240" w:lineRule="auto"/>
              <w:jc w:val="both"/>
              <w:rPr>
                <w:rFonts w:ascii="Times New Roman" w:hAnsi="Times New Roman" w:cs="Times New Roman"/>
                <w:color w:val="C00000"/>
                <w:sz w:val="24"/>
                <w:szCs w:val="24"/>
                <w:lang w:val="ro-RO"/>
              </w:rPr>
            </w:pPr>
          </w:p>
          <w:p w14:paraId="13BA99F3" w14:textId="34D444ED" w:rsidR="00E00DE1" w:rsidRPr="00545750" w:rsidRDefault="00E00DE1" w:rsidP="00AF334D">
            <w:pPr>
              <w:spacing w:line="240" w:lineRule="auto"/>
              <w:jc w:val="center"/>
              <w:rPr>
                <w:rFonts w:ascii="Times New Roman" w:hAnsi="Times New Roman" w:cs="Times New Roman"/>
                <w:bCs/>
                <w:sz w:val="24"/>
                <w:szCs w:val="24"/>
                <w:lang w:val="ro-RO"/>
              </w:rPr>
            </w:pPr>
          </w:p>
        </w:tc>
        <w:tc>
          <w:tcPr>
            <w:tcW w:w="2967" w:type="dxa"/>
          </w:tcPr>
          <w:p w14:paraId="4800CD31" w14:textId="77777777" w:rsidR="00E00DE1" w:rsidRPr="00545750" w:rsidRDefault="00E00DE1" w:rsidP="00B22F80">
            <w:pPr>
              <w:pStyle w:val="spar"/>
              <w:ind w:left="0"/>
              <w:jc w:val="both"/>
              <w:rPr>
                <w:b/>
                <w:lang w:val="ro-RO"/>
              </w:rPr>
            </w:pPr>
            <w:r w:rsidRPr="00545750">
              <w:rPr>
                <w:b/>
                <w:lang w:val="ro-RO"/>
              </w:rPr>
              <w:t xml:space="preserve">A.Produse standardizate pe termen scurt: </w:t>
            </w:r>
          </w:p>
          <w:p w14:paraId="61CCB37B" w14:textId="77777777" w:rsidR="00E00DE1" w:rsidRPr="00545750" w:rsidRDefault="00E00DE1" w:rsidP="00B22F80">
            <w:pPr>
              <w:pStyle w:val="spar"/>
              <w:ind w:left="0"/>
              <w:jc w:val="both"/>
              <w:rPr>
                <w:lang w:val="ro-RO"/>
              </w:rPr>
            </w:pPr>
            <w:r w:rsidRPr="00545750">
              <w:rPr>
                <w:lang w:val="ro-RO"/>
              </w:rPr>
              <w:t xml:space="preserve">a)Within-day (livrare restul zilei); </w:t>
            </w:r>
          </w:p>
          <w:p w14:paraId="33C135DE" w14:textId="163C645C" w:rsidR="00E00DE1" w:rsidRPr="00545750" w:rsidRDefault="00E00DE1" w:rsidP="00B22F80">
            <w:pPr>
              <w:pStyle w:val="spar"/>
              <w:ind w:left="0"/>
              <w:jc w:val="both"/>
              <w:rPr>
                <w:lang w:val="ro-RO"/>
              </w:rPr>
            </w:pPr>
            <w:r w:rsidRPr="00545750">
              <w:rPr>
                <w:lang w:val="ro-RO"/>
              </w:rPr>
              <w:t>b)Day-ahead (livrare ziua următoare).</w:t>
            </w:r>
          </w:p>
          <w:p w14:paraId="27003DBC" w14:textId="77777777" w:rsidR="00E00DE1" w:rsidRPr="00545750" w:rsidRDefault="00E00DE1" w:rsidP="00B22F80">
            <w:pPr>
              <w:spacing w:line="240" w:lineRule="auto"/>
              <w:jc w:val="both"/>
              <w:rPr>
                <w:rFonts w:ascii="Times New Roman" w:hAnsi="Times New Roman" w:cs="Times New Roman"/>
                <w:bCs/>
                <w:color w:val="00B050"/>
                <w:sz w:val="24"/>
                <w:szCs w:val="24"/>
                <w:lang w:val="ro-RO"/>
              </w:rPr>
            </w:pPr>
            <w:r w:rsidRPr="00545750">
              <w:rPr>
                <w:rFonts w:ascii="Times New Roman" w:hAnsi="Times New Roman" w:cs="Times New Roman"/>
                <w:bCs/>
                <w:color w:val="00B050"/>
                <w:sz w:val="24"/>
                <w:szCs w:val="24"/>
                <w:lang w:val="ro-RO"/>
              </w:rPr>
              <w:t>c)</w:t>
            </w:r>
            <w:r w:rsidRPr="00545750">
              <w:rPr>
                <w:rFonts w:ascii="Times New Roman" w:hAnsi="Times New Roman" w:cs="Times New Roman"/>
                <w:bCs/>
                <w:color w:val="00B050"/>
                <w:sz w:val="24"/>
                <w:szCs w:val="24"/>
              </w:rPr>
              <w:t xml:space="preserve"> </w:t>
            </w:r>
            <w:r w:rsidRPr="00545750">
              <w:rPr>
                <w:rFonts w:ascii="Times New Roman" w:hAnsi="Times New Roman" w:cs="Times New Roman"/>
                <w:bCs/>
                <w:color w:val="00B050"/>
                <w:sz w:val="24"/>
                <w:szCs w:val="24"/>
                <w:lang w:val="ro-RO"/>
              </w:rPr>
              <w:t>Weekend/Weekend extins</w:t>
            </w:r>
          </w:p>
          <w:p w14:paraId="4F4D24A5" w14:textId="77777777" w:rsidR="00E00DE1" w:rsidRPr="00545750" w:rsidRDefault="00E00DE1" w:rsidP="00B22F80">
            <w:pPr>
              <w:spacing w:line="240" w:lineRule="auto"/>
              <w:jc w:val="both"/>
              <w:rPr>
                <w:rFonts w:ascii="Times New Roman" w:hAnsi="Times New Roman" w:cs="Times New Roman"/>
                <w:bCs/>
                <w:color w:val="00B050"/>
                <w:sz w:val="24"/>
                <w:szCs w:val="24"/>
                <w:lang w:val="ro-RO"/>
              </w:rPr>
            </w:pPr>
            <w:r w:rsidRPr="00545750">
              <w:rPr>
                <w:rFonts w:ascii="Times New Roman" w:hAnsi="Times New Roman" w:cs="Times New Roman"/>
                <w:bCs/>
                <w:color w:val="00B050"/>
                <w:sz w:val="24"/>
                <w:szCs w:val="24"/>
                <w:lang w:val="ro-RO"/>
              </w:rPr>
              <w:t>d) Monday</w:t>
            </w:r>
          </w:p>
          <w:p w14:paraId="5F9FA2E5" w14:textId="77777777" w:rsidR="00E00DE1" w:rsidRPr="00545750" w:rsidRDefault="00E00DE1" w:rsidP="00B22F80">
            <w:pPr>
              <w:spacing w:line="240" w:lineRule="auto"/>
              <w:jc w:val="both"/>
              <w:rPr>
                <w:rFonts w:ascii="Times New Roman" w:hAnsi="Times New Roman" w:cs="Times New Roman"/>
                <w:bCs/>
                <w:color w:val="00B050"/>
                <w:sz w:val="24"/>
                <w:szCs w:val="24"/>
                <w:lang w:val="ro-RO"/>
              </w:rPr>
            </w:pPr>
            <w:r w:rsidRPr="00545750">
              <w:rPr>
                <w:rFonts w:ascii="Times New Roman" w:hAnsi="Times New Roman" w:cs="Times New Roman"/>
                <w:bCs/>
                <w:color w:val="00B050"/>
                <w:sz w:val="24"/>
                <w:szCs w:val="24"/>
                <w:lang w:val="ro-RO"/>
              </w:rPr>
              <w:t>e) Week</w:t>
            </w:r>
          </w:p>
          <w:p w14:paraId="0A39179E" w14:textId="77777777" w:rsidR="00E00DE1" w:rsidRPr="00545750" w:rsidRDefault="00E00DE1" w:rsidP="00B22F80">
            <w:pPr>
              <w:spacing w:line="240" w:lineRule="auto"/>
              <w:jc w:val="both"/>
              <w:rPr>
                <w:rFonts w:ascii="Times New Roman" w:hAnsi="Times New Roman" w:cs="Times New Roman"/>
                <w:bCs/>
                <w:color w:val="00B050"/>
                <w:sz w:val="24"/>
                <w:szCs w:val="24"/>
                <w:lang w:val="ro-RO"/>
              </w:rPr>
            </w:pPr>
            <w:r w:rsidRPr="00545750">
              <w:rPr>
                <w:rFonts w:ascii="Times New Roman" w:hAnsi="Times New Roman" w:cs="Times New Roman"/>
                <w:bCs/>
                <w:color w:val="00B050"/>
                <w:sz w:val="24"/>
                <w:szCs w:val="24"/>
                <w:lang w:val="ro-RO"/>
              </w:rPr>
              <w:t>f) BOM</w:t>
            </w:r>
          </w:p>
          <w:p w14:paraId="119D8AAB" w14:textId="16F0D67E" w:rsidR="00E00DE1" w:rsidRPr="00545750" w:rsidRDefault="00E00DE1" w:rsidP="00BC04C8">
            <w:pPr>
              <w:spacing w:line="240" w:lineRule="auto"/>
              <w:jc w:val="both"/>
              <w:rPr>
                <w:rFonts w:ascii="Times New Roman" w:hAnsi="Times New Roman" w:cs="Times New Roman"/>
                <w:b/>
                <w:color w:val="000000" w:themeColor="text1"/>
                <w:sz w:val="24"/>
                <w:szCs w:val="24"/>
                <w:lang w:val="ro-RO"/>
              </w:rPr>
            </w:pPr>
            <w:r w:rsidRPr="00545750">
              <w:rPr>
                <w:rFonts w:ascii="Times New Roman" w:hAnsi="Times New Roman" w:cs="Times New Roman"/>
                <w:b/>
                <w:color w:val="000000" w:themeColor="text1"/>
                <w:sz w:val="24"/>
                <w:szCs w:val="24"/>
                <w:lang w:val="ro-RO"/>
              </w:rPr>
              <w:t>Justificare:</w:t>
            </w:r>
          </w:p>
          <w:p w14:paraId="78B0C5EE" w14:textId="2A741ACF" w:rsidR="00E00DE1" w:rsidRPr="00545750" w:rsidRDefault="00E00DE1" w:rsidP="00BC04C8">
            <w:pPr>
              <w:spacing w:line="240" w:lineRule="auto"/>
              <w:jc w:val="both"/>
              <w:rPr>
                <w:rFonts w:ascii="Times New Roman" w:hAnsi="Times New Roman" w:cs="Times New Roman"/>
                <w:bCs/>
                <w:sz w:val="24"/>
                <w:szCs w:val="24"/>
                <w:lang w:val="ro-RO"/>
              </w:rPr>
            </w:pPr>
            <w:r w:rsidRPr="00545750">
              <w:rPr>
                <w:rFonts w:ascii="Times New Roman" w:hAnsi="Times New Roman" w:cs="Times New Roman"/>
                <w:bCs/>
                <w:color w:val="000000" w:themeColor="text1"/>
                <w:sz w:val="24"/>
                <w:szCs w:val="24"/>
                <w:lang w:val="ro-RO"/>
              </w:rPr>
              <w:t>Așa cum sunt prevăzute în Procedura de organizare și funcționare a pieței produselor standardizate pe termen scurt, administrată de BRM începând cu 27.02.2026.</w:t>
            </w:r>
          </w:p>
        </w:tc>
        <w:tc>
          <w:tcPr>
            <w:tcW w:w="1833" w:type="dxa"/>
          </w:tcPr>
          <w:p w14:paraId="60FC476C" w14:textId="19EA6CFC" w:rsidR="00E00DE1" w:rsidRPr="00545750" w:rsidRDefault="0041095F" w:rsidP="00B22F80">
            <w:pPr>
              <w:pStyle w:val="spar"/>
              <w:ind w:left="0"/>
              <w:jc w:val="both"/>
              <w:rPr>
                <w:bCs/>
                <w:lang w:val="ro-RO"/>
              </w:rPr>
            </w:pPr>
            <w:r w:rsidRPr="00545750">
              <w:rPr>
                <w:bCs/>
                <w:lang w:val="ro-RO"/>
              </w:rPr>
              <w:t xml:space="preserve">Nu mai este cazul, </w:t>
            </w:r>
            <w:r w:rsidR="005F0C4A" w:rsidRPr="00545750">
              <w:rPr>
                <w:bCs/>
                <w:lang w:val="ro-RO"/>
              </w:rPr>
              <w:t xml:space="preserve">deoarece </w:t>
            </w:r>
            <w:r w:rsidRPr="00545750">
              <w:rPr>
                <w:bCs/>
                <w:lang w:val="ro-RO"/>
              </w:rPr>
              <w:t>preveder</w:t>
            </w:r>
            <w:r w:rsidR="00314140" w:rsidRPr="00545750">
              <w:rPr>
                <w:bCs/>
                <w:lang w:val="ro-RO"/>
              </w:rPr>
              <w:t>ile</w:t>
            </w:r>
            <w:r w:rsidRPr="00545750">
              <w:rPr>
                <w:bCs/>
                <w:lang w:val="ro-RO"/>
              </w:rPr>
              <w:t xml:space="preserve"> alin. (1) a</w:t>
            </w:r>
            <w:r w:rsidR="00314140" w:rsidRPr="00545750">
              <w:rPr>
                <w:bCs/>
                <w:lang w:val="ro-RO"/>
              </w:rPr>
              <w:t>u</w:t>
            </w:r>
            <w:r w:rsidRPr="00545750">
              <w:rPr>
                <w:bCs/>
                <w:lang w:val="ro-RO"/>
              </w:rPr>
              <w:t xml:space="preserve"> fost anulat</w:t>
            </w:r>
            <w:r w:rsidR="00314140" w:rsidRPr="00545750">
              <w:rPr>
                <w:bCs/>
                <w:lang w:val="ro-RO"/>
              </w:rPr>
              <w:t>e și înlocuite cu prevederea de la ultimul paragraf al art. 5</w:t>
            </w:r>
            <w:r w:rsidRPr="00545750">
              <w:rPr>
                <w:bCs/>
                <w:lang w:val="ro-RO"/>
              </w:rPr>
              <w:t>.</w:t>
            </w:r>
          </w:p>
        </w:tc>
      </w:tr>
      <w:tr w:rsidR="00E00DE1" w:rsidRPr="00A039B7" w14:paraId="11091BDD" w14:textId="494CE18F" w:rsidTr="007A6EE9">
        <w:tc>
          <w:tcPr>
            <w:tcW w:w="6322" w:type="dxa"/>
          </w:tcPr>
          <w:p w14:paraId="2AE8416B" w14:textId="668388CA" w:rsidR="00E00DE1" w:rsidRPr="00545750" w:rsidRDefault="00E00DE1" w:rsidP="00BC04C8">
            <w:pPr>
              <w:pStyle w:val="spar"/>
              <w:ind w:left="0"/>
              <w:jc w:val="both"/>
              <w:rPr>
                <w:b/>
                <w:lang w:val="ro-RO"/>
              </w:rPr>
            </w:pPr>
            <w:r w:rsidRPr="00545750">
              <w:rPr>
                <w:b/>
                <w:lang w:val="ro-RO"/>
              </w:rPr>
              <w:t>B.Produse standardizate pe termen mediu şi lung:</w:t>
            </w:r>
          </w:p>
        </w:tc>
        <w:tc>
          <w:tcPr>
            <w:tcW w:w="2967" w:type="dxa"/>
          </w:tcPr>
          <w:p w14:paraId="2B22755F" w14:textId="20C9A158" w:rsidR="00E00DE1" w:rsidRPr="00545750" w:rsidRDefault="00E00DE1" w:rsidP="00AF334D">
            <w:pPr>
              <w:spacing w:line="240" w:lineRule="auto"/>
              <w:jc w:val="center"/>
              <w:rPr>
                <w:rFonts w:ascii="Times New Roman" w:hAnsi="Times New Roman" w:cs="Times New Roman"/>
                <w:b/>
                <w:sz w:val="24"/>
                <w:szCs w:val="24"/>
                <w:lang w:val="ro-RO"/>
              </w:rPr>
            </w:pPr>
          </w:p>
        </w:tc>
        <w:tc>
          <w:tcPr>
            <w:tcW w:w="2967" w:type="dxa"/>
          </w:tcPr>
          <w:p w14:paraId="63FD8CA2"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1833" w:type="dxa"/>
          </w:tcPr>
          <w:p w14:paraId="2576174C" w14:textId="77777777" w:rsidR="00E00DE1" w:rsidRPr="00A039B7" w:rsidRDefault="00E00DE1" w:rsidP="00BC04C8">
            <w:pPr>
              <w:spacing w:line="240" w:lineRule="auto"/>
              <w:jc w:val="both"/>
              <w:rPr>
                <w:rFonts w:ascii="Arial Narrow" w:hAnsi="Arial Narrow" w:cs="Times New Roman"/>
                <w:b/>
                <w:lang w:val="ro-RO"/>
              </w:rPr>
            </w:pPr>
          </w:p>
        </w:tc>
      </w:tr>
      <w:tr w:rsidR="00E00DE1" w:rsidRPr="00A039B7" w14:paraId="21166040" w14:textId="3E688B1D" w:rsidTr="007A6EE9">
        <w:tc>
          <w:tcPr>
            <w:tcW w:w="6322" w:type="dxa"/>
          </w:tcPr>
          <w:p w14:paraId="5DB45785" w14:textId="77777777" w:rsidR="00E00DE1" w:rsidRPr="00545750" w:rsidRDefault="00E00DE1" w:rsidP="00B22F80">
            <w:pPr>
              <w:pStyle w:val="spar"/>
              <w:ind w:left="0"/>
              <w:jc w:val="both"/>
              <w:rPr>
                <w:lang w:val="ro-RO"/>
              </w:rPr>
            </w:pPr>
            <w:r w:rsidRPr="00545750">
              <w:rPr>
                <w:lang w:val="ro-RO"/>
              </w:rPr>
              <w:t>B1.Produse standardizate tranzacţionate în baza contractelor standard, anexă la procedura specifică elaborată de BRM şi publicată pe pagina proprie de internet:</w:t>
            </w:r>
          </w:p>
          <w:p w14:paraId="6A8E8253" w14:textId="77777777" w:rsidR="00E00DE1" w:rsidRPr="00545750" w:rsidRDefault="00E00DE1" w:rsidP="00B22F80">
            <w:pPr>
              <w:pStyle w:val="spar"/>
              <w:ind w:left="0"/>
              <w:jc w:val="both"/>
              <w:rPr>
                <w:lang w:val="ro-RO"/>
              </w:rPr>
            </w:pPr>
            <w:r w:rsidRPr="00545750">
              <w:rPr>
                <w:lang w:val="ro-RO"/>
              </w:rPr>
              <w:t xml:space="preserve">a)Weekend (interval de livrare sâmbăta-duminica); </w:t>
            </w:r>
          </w:p>
          <w:p w14:paraId="782A9167" w14:textId="77777777" w:rsidR="00E00DE1" w:rsidRPr="00545750" w:rsidRDefault="00E00DE1" w:rsidP="00B22F80">
            <w:pPr>
              <w:pStyle w:val="spar"/>
              <w:ind w:left="0"/>
              <w:jc w:val="both"/>
              <w:rPr>
                <w:lang w:val="ro-RO"/>
              </w:rPr>
            </w:pPr>
            <w:r w:rsidRPr="00545750">
              <w:rPr>
                <w:lang w:val="ro-RO"/>
              </w:rPr>
              <w:t xml:space="preserve">b)Week (interval de livrare - săptămâna); </w:t>
            </w:r>
          </w:p>
          <w:p w14:paraId="141901CD" w14:textId="77777777" w:rsidR="00E00DE1" w:rsidRPr="00545750" w:rsidRDefault="00E00DE1" w:rsidP="00B22F80">
            <w:pPr>
              <w:pStyle w:val="spar"/>
              <w:ind w:left="0"/>
              <w:jc w:val="both"/>
              <w:rPr>
                <w:lang w:val="ro-RO"/>
              </w:rPr>
            </w:pPr>
            <w:r w:rsidRPr="00545750">
              <w:rPr>
                <w:lang w:val="ro-RO"/>
              </w:rPr>
              <w:t xml:space="preserve">c)Month (interval de livrare - luna); </w:t>
            </w:r>
          </w:p>
          <w:p w14:paraId="1E66BFCF" w14:textId="77777777" w:rsidR="00E00DE1" w:rsidRPr="00545750" w:rsidRDefault="00E00DE1" w:rsidP="00B22F80">
            <w:pPr>
              <w:pStyle w:val="spar"/>
              <w:ind w:left="0"/>
              <w:jc w:val="both"/>
              <w:rPr>
                <w:lang w:val="ro-RO"/>
              </w:rPr>
            </w:pPr>
            <w:r w:rsidRPr="00545750">
              <w:rPr>
                <w:lang w:val="ro-RO"/>
              </w:rPr>
              <w:t xml:space="preserve">d)Quarter (interval de livrare - trimestrul); </w:t>
            </w:r>
          </w:p>
          <w:p w14:paraId="66D933BA" w14:textId="77777777" w:rsidR="00E00DE1" w:rsidRPr="00545750" w:rsidRDefault="00E00DE1" w:rsidP="00B22F80">
            <w:pPr>
              <w:pStyle w:val="spar"/>
              <w:ind w:left="0"/>
              <w:jc w:val="both"/>
              <w:rPr>
                <w:lang w:val="ro-RO"/>
              </w:rPr>
            </w:pPr>
            <w:r w:rsidRPr="00545750">
              <w:rPr>
                <w:lang w:val="ro-RO"/>
              </w:rPr>
              <w:t xml:space="preserve">e)Semester (interval de livrare - semestrul); </w:t>
            </w:r>
          </w:p>
          <w:p w14:paraId="35A24402" w14:textId="77777777" w:rsidR="00E00DE1" w:rsidRPr="00545750" w:rsidRDefault="00E00DE1" w:rsidP="00B22F80">
            <w:pPr>
              <w:pStyle w:val="spar"/>
              <w:ind w:left="0"/>
              <w:jc w:val="both"/>
              <w:rPr>
                <w:lang w:val="ro-RO"/>
              </w:rPr>
            </w:pPr>
            <w:r w:rsidRPr="00545750">
              <w:rPr>
                <w:lang w:val="ro-RO"/>
              </w:rPr>
              <w:lastRenderedPageBreak/>
              <w:t xml:space="preserve">f)Cold season (interval de livrare - trimestrele IV şi I calendaristice); </w:t>
            </w:r>
          </w:p>
          <w:p w14:paraId="2D17C79C" w14:textId="77777777" w:rsidR="00E00DE1" w:rsidRPr="00545750" w:rsidRDefault="00E00DE1" w:rsidP="00B22F80">
            <w:pPr>
              <w:pStyle w:val="spar"/>
              <w:ind w:left="0"/>
              <w:jc w:val="both"/>
              <w:rPr>
                <w:lang w:val="ro-RO"/>
              </w:rPr>
            </w:pPr>
            <w:r w:rsidRPr="00545750">
              <w:rPr>
                <w:lang w:val="ro-RO"/>
              </w:rPr>
              <w:t xml:space="preserve">g)Warm season (interval de livrare - trimestrele II şi III calendaristice); </w:t>
            </w:r>
          </w:p>
          <w:p w14:paraId="04517F12" w14:textId="77777777" w:rsidR="00E00DE1" w:rsidRPr="00545750" w:rsidRDefault="00E00DE1" w:rsidP="00B22F80">
            <w:pPr>
              <w:pStyle w:val="spar"/>
              <w:ind w:left="0"/>
              <w:jc w:val="both"/>
              <w:rPr>
                <w:lang w:val="ro-RO"/>
              </w:rPr>
            </w:pPr>
            <w:r w:rsidRPr="00545750">
              <w:rPr>
                <w:lang w:val="ro-RO"/>
              </w:rPr>
              <w:t xml:space="preserve">h)Gas year (perioada de livrare - anul gazier); </w:t>
            </w:r>
          </w:p>
          <w:p w14:paraId="465A5FE4" w14:textId="45848F62" w:rsidR="00E00DE1" w:rsidRPr="00545750" w:rsidRDefault="00E00DE1" w:rsidP="00B22F80">
            <w:pPr>
              <w:pStyle w:val="spar"/>
              <w:ind w:left="0"/>
              <w:jc w:val="both"/>
              <w:rPr>
                <w:lang w:val="ro-RO"/>
              </w:rPr>
            </w:pPr>
            <w:r w:rsidRPr="00545750">
              <w:rPr>
                <w:lang w:val="ro-RO"/>
              </w:rPr>
              <w:t>i)Calendar year (perioada de livrare - anul  calendaristic).</w:t>
            </w:r>
          </w:p>
        </w:tc>
        <w:tc>
          <w:tcPr>
            <w:tcW w:w="2967" w:type="dxa"/>
          </w:tcPr>
          <w:p w14:paraId="141D8C64" w14:textId="42F210B3" w:rsidR="00E00DE1" w:rsidRPr="00545750" w:rsidRDefault="00E00DE1" w:rsidP="00BC04C8">
            <w:pPr>
              <w:pStyle w:val="spar"/>
              <w:jc w:val="both"/>
              <w:rPr>
                <w:lang w:val="ro-RO"/>
              </w:rPr>
            </w:pPr>
          </w:p>
        </w:tc>
        <w:tc>
          <w:tcPr>
            <w:tcW w:w="2967" w:type="dxa"/>
          </w:tcPr>
          <w:p w14:paraId="0EFC936F" w14:textId="1028D33F" w:rsidR="00E00DE1" w:rsidRPr="00545750" w:rsidRDefault="00E00DE1" w:rsidP="00B22F80">
            <w:pPr>
              <w:pStyle w:val="spar"/>
              <w:ind w:left="0"/>
              <w:jc w:val="both"/>
              <w:rPr>
                <w:lang w:val="ro-RO"/>
              </w:rPr>
            </w:pPr>
            <w:r w:rsidRPr="00545750">
              <w:rPr>
                <w:lang w:val="ro-RO"/>
              </w:rPr>
              <w:t>B1.Produse standardizate tranzacționate în baza contractelor standard, anexă la procedura specifică elaborată de BRM şi publicată pe pagina proprie de internet:</w:t>
            </w:r>
          </w:p>
          <w:p w14:paraId="0AB0D3A8" w14:textId="77777777" w:rsidR="00E00DE1" w:rsidRPr="00545750" w:rsidRDefault="00E00DE1" w:rsidP="00B22F80">
            <w:pPr>
              <w:pStyle w:val="spar"/>
              <w:ind w:left="0"/>
              <w:jc w:val="both"/>
              <w:rPr>
                <w:strike/>
                <w:color w:val="00B050"/>
                <w:lang w:val="ro-RO"/>
              </w:rPr>
            </w:pPr>
            <w:r w:rsidRPr="00545750">
              <w:rPr>
                <w:strike/>
                <w:color w:val="00B050"/>
                <w:lang w:val="ro-RO"/>
              </w:rPr>
              <w:lastRenderedPageBreak/>
              <w:t xml:space="preserve">a)Weekend (interval de livrare sâmbăta-duminica); </w:t>
            </w:r>
          </w:p>
          <w:p w14:paraId="3CB48EB3" w14:textId="77777777" w:rsidR="00E00DE1" w:rsidRPr="00545750" w:rsidRDefault="00E00DE1" w:rsidP="00B22F80">
            <w:pPr>
              <w:pStyle w:val="spar"/>
              <w:ind w:left="0"/>
              <w:jc w:val="both"/>
              <w:rPr>
                <w:strike/>
                <w:color w:val="00B050"/>
                <w:lang w:val="ro-RO"/>
              </w:rPr>
            </w:pPr>
            <w:r w:rsidRPr="00545750">
              <w:rPr>
                <w:strike/>
                <w:color w:val="00B050"/>
                <w:lang w:val="ro-RO"/>
              </w:rPr>
              <w:t xml:space="preserve">b)Week (interval de livrare - săptămâna); </w:t>
            </w:r>
          </w:p>
          <w:p w14:paraId="75D34B7B" w14:textId="77777777" w:rsidR="00E00DE1" w:rsidRPr="00545750" w:rsidRDefault="00E00DE1" w:rsidP="00B22F80">
            <w:pPr>
              <w:pStyle w:val="spar"/>
              <w:ind w:left="0"/>
              <w:jc w:val="both"/>
              <w:rPr>
                <w:lang w:val="ro-RO"/>
              </w:rPr>
            </w:pPr>
            <w:r w:rsidRPr="00545750">
              <w:rPr>
                <w:lang w:val="ro-RO"/>
              </w:rPr>
              <w:t xml:space="preserve">c)Month (interval de livrare - luna); </w:t>
            </w:r>
          </w:p>
          <w:p w14:paraId="4603A173" w14:textId="77777777" w:rsidR="00E00DE1" w:rsidRPr="00545750" w:rsidRDefault="00E00DE1" w:rsidP="00B22F80">
            <w:pPr>
              <w:pStyle w:val="spar"/>
              <w:ind w:left="0"/>
              <w:jc w:val="both"/>
              <w:rPr>
                <w:lang w:val="ro-RO"/>
              </w:rPr>
            </w:pPr>
            <w:r w:rsidRPr="00545750">
              <w:rPr>
                <w:lang w:val="ro-RO"/>
              </w:rPr>
              <w:t xml:space="preserve">d)Quarter (interval de livrare - trimestrul); </w:t>
            </w:r>
          </w:p>
          <w:p w14:paraId="145584AF" w14:textId="77777777" w:rsidR="00E00DE1" w:rsidRPr="00545750" w:rsidRDefault="00E00DE1" w:rsidP="00B22F80">
            <w:pPr>
              <w:pStyle w:val="spar"/>
              <w:ind w:left="0"/>
              <w:jc w:val="both"/>
              <w:rPr>
                <w:lang w:val="ro-RO"/>
              </w:rPr>
            </w:pPr>
            <w:r w:rsidRPr="00545750">
              <w:rPr>
                <w:lang w:val="ro-RO"/>
              </w:rPr>
              <w:t xml:space="preserve">e)Semester (interval de livrare - semestrul); </w:t>
            </w:r>
          </w:p>
          <w:p w14:paraId="2FCFE120" w14:textId="77777777" w:rsidR="00E00DE1" w:rsidRPr="00545750" w:rsidRDefault="00E00DE1" w:rsidP="00B22F80">
            <w:pPr>
              <w:pStyle w:val="spar"/>
              <w:ind w:left="0"/>
              <w:jc w:val="both"/>
              <w:rPr>
                <w:lang w:val="ro-RO"/>
              </w:rPr>
            </w:pPr>
            <w:r w:rsidRPr="00545750">
              <w:rPr>
                <w:lang w:val="ro-RO"/>
              </w:rPr>
              <w:t xml:space="preserve">f)Cold season (interval de livrare - trimestrele IV şi I calendaristice); </w:t>
            </w:r>
          </w:p>
          <w:p w14:paraId="54FC6144" w14:textId="77777777" w:rsidR="00E00DE1" w:rsidRPr="00545750" w:rsidRDefault="00E00DE1" w:rsidP="00B22F80">
            <w:pPr>
              <w:pStyle w:val="spar"/>
              <w:ind w:left="0"/>
              <w:jc w:val="both"/>
              <w:rPr>
                <w:lang w:val="ro-RO"/>
              </w:rPr>
            </w:pPr>
            <w:r w:rsidRPr="00545750">
              <w:rPr>
                <w:lang w:val="ro-RO"/>
              </w:rPr>
              <w:t xml:space="preserve">g)Warm season (interval de livrare - trimestrele II şi III calendaristice); </w:t>
            </w:r>
          </w:p>
          <w:p w14:paraId="712C42F8" w14:textId="77777777" w:rsidR="00E00DE1" w:rsidRPr="00545750" w:rsidRDefault="00E00DE1" w:rsidP="00B22F80">
            <w:pPr>
              <w:pStyle w:val="spar"/>
              <w:ind w:left="0"/>
              <w:jc w:val="both"/>
              <w:rPr>
                <w:lang w:val="ro-RO"/>
              </w:rPr>
            </w:pPr>
            <w:r w:rsidRPr="00545750">
              <w:rPr>
                <w:lang w:val="ro-RO"/>
              </w:rPr>
              <w:t xml:space="preserve">h)Gas year (perioada de livrare - anul gazier); </w:t>
            </w:r>
          </w:p>
          <w:p w14:paraId="72A1CFCC" w14:textId="4A12190E" w:rsidR="00E00DE1" w:rsidRPr="00545750" w:rsidRDefault="00E00DE1" w:rsidP="00B22F80">
            <w:pPr>
              <w:spacing w:line="240" w:lineRule="auto"/>
              <w:jc w:val="both"/>
              <w:rPr>
                <w:rFonts w:ascii="Times New Roman" w:hAnsi="Times New Roman" w:cs="Times New Roman"/>
                <w:bCs/>
                <w:color w:val="5B9BD5" w:themeColor="accent1"/>
                <w:sz w:val="24"/>
                <w:szCs w:val="24"/>
                <w:lang w:val="ro-RO"/>
              </w:rPr>
            </w:pPr>
            <w:r w:rsidRPr="00545750">
              <w:rPr>
                <w:rFonts w:ascii="Times New Roman" w:hAnsi="Times New Roman" w:cs="Times New Roman"/>
                <w:sz w:val="24"/>
                <w:szCs w:val="24"/>
                <w:lang w:val="ro-RO"/>
              </w:rPr>
              <w:t>i)Calendar year (perioada de livrare - anul  calendaristic).</w:t>
            </w:r>
          </w:p>
          <w:p w14:paraId="4A56D022" w14:textId="77C3FB51" w:rsidR="00E00DE1" w:rsidRPr="00545750" w:rsidRDefault="00E00DE1" w:rsidP="00CA734C">
            <w:pPr>
              <w:spacing w:line="240" w:lineRule="auto"/>
              <w:jc w:val="both"/>
              <w:rPr>
                <w:rFonts w:ascii="Times New Roman" w:hAnsi="Times New Roman" w:cs="Times New Roman"/>
                <w:b/>
                <w:color w:val="000000" w:themeColor="text1"/>
                <w:sz w:val="24"/>
                <w:szCs w:val="24"/>
                <w:lang w:val="ro-RO"/>
              </w:rPr>
            </w:pPr>
            <w:r w:rsidRPr="00545750">
              <w:rPr>
                <w:rFonts w:ascii="Times New Roman" w:hAnsi="Times New Roman" w:cs="Times New Roman"/>
                <w:b/>
                <w:color w:val="000000" w:themeColor="text1"/>
                <w:sz w:val="24"/>
                <w:szCs w:val="24"/>
                <w:lang w:val="ro-RO"/>
              </w:rPr>
              <w:t>Justificare:</w:t>
            </w:r>
          </w:p>
          <w:p w14:paraId="4C9F94A5" w14:textId="51C7ADE3" w:rsidR="00E00DE1" w:rsidRPr="00545750" w:rsidRDefault="00E00DE1" w:rsidP="00E660A4">
            <w:pPr>
              <w:spacing w:line="240" w:lineRule="auto"/>
              <w:jc w:val="both"/>
              <w:rPr>
                <w:rFonts w:ascii="Times New Roman" w:hAnsi="Times New Roman" w:cs="Times New Roman"/>
                <w:bCs/>
                <w:sz w:val="24"/>
                <w:szCs w:val="24"/>
                <w:lang w:val="ro-RO"/>
              </w:rPr>
            </w:pPr>
            <w:r w:rsidRPr="00545750">
              <w:rPr>
                <w:rFonts w:ascii="Times New Roman" w:hAnsi="Times New Roman" w:cs="Times New Roman"/>
                <w:bCs/>
                <w:color w:val="000000" w:themeColor="text1"/>
                <w:sz w:val="24"/>
                <w:szCs w:val="24"/>
                <w:lang w:val="ro-RO"/>
              </w:rPr>
              <w:t xml:space="preserve">Având in vedere definițiile de la Art. 2 lit. l) și m) care reiau prevederile de la  Art. 2 alin. 2 si 3 din Ordinul 105/2018 (astfel cum acesta a fost modificat prin Ordinul 65/2025), apreciem că produsele marcate nu ar trebui să fie tranzacționate pe piața pe termen mediu și lung, ci pe piața pe termen scurt, </w:t>
            </w:r>
            <w:r w:rsidRPr="00545750">
              <w:rPr>
                <w:rFonts w:ascii="Times New Roman" w:hAnsi="Times New Roman" w:cs="Times New Roman"/>
                <w:b/>
                <w:color w:val="000000" w:themeColor="text1"/>
                <w:sz w:val="24"/>
                <w:szCs w:val="24"/>
                <w:lang w:val="ro-RO"/>
              </w:rPr>
              <w:t>fiind vorba de produse cu interval de livrare sub o lună.</w:t>
            </w:r>
          </w:p>
        </w:tc>
        <w:tc>
          <w:tcPr>
            <w:tcW w:w="1833" w:type="dxa"/>
          </w:tcPr>
          <w:p w14:paraId="4BAD9C78" w14:textId="075F50DA" w:rsidR="00E00DE1" w:rsidRPr="00545750" w:rsidRDefault="00314140" w:rsidP="00CA734C">
            <w:pPr>
              <w:spacing w:line="240" w:lineRule="auto"/>
              <w:jc w:val="both"/>
              <w:rPr>
                <w:rFonts w:ascii="Times New Roman" w:hAnsi="Times New Roman" w:cs="Times New Roman"/>
                <w:bCs/>
                <w:color w:val="5B9BD5" w:themeColor="accent1"/>
                <w:sz w:val="24"/>
                <w:szCs w:val="24"/>
                <w:lang w:val="ro-RO"/>
              </w:rPr>
            </w:pPr>
            <w:r w:rsidRPr="00545750">
              <w:rPr>
                <w:rFonts w:ascii="Times New Roman" w:hAnsi="Times New Roman" w:cs="Times New Roman"/>
                <w:bCs/>
                <w:sz w:val="24"/>
                <w:szCs w:val="24"/>
                <w:lang w:val="ro-RO"/>
              </w:rPr>
              <w:lastRenderedPageBreak/>
              <w:t>Idem</w:t>
            </w:r>
          </w:p>
        </w:tc>
      </w:tr>
      <w:tr w:rsidR="00E00DE1" w:rsidRPr="00A039B7" w14:paraId="2530ACE6" w14:textId="5E5885A1" w:rsidTr="007A6EE9">
        <w:tc>
          <w:tcPr>
            <w:tcW w:w="6322" w:type="dxa"/>
          </w:tcPr>
          <w:p w14:paraId="18255731" w14:textId="77777777" w:rsidR="00E00DE1" w:rsidRPr="00545750" w:rsidRDefault="00E00DE1" w:rsidP="00BC04C8">
            <w:pPr>
              <w:pStyle w:val="spar"/>
              <w:ind w:left="0"/>
              <w:jc w:val="both"/>
              <w:rPr>
                <w:lang w:val="ro-RO"/>
              </w:rPr>
            </w:pPr>
            <w:r w:rsidRPr="00545750">
              <w:rPr>
                <w:lang w:val="ro-RO"/>
              </w:rPr>
              <w:lastRenderedPageBreak/>
              <w:t>B2.Produse standardizate tranzacţionate în baza contractelor standard EFET/contractelor preagreate:</w:t>
            </w:r>
          </w:p>
          <w:p w14:paraId="0BD485A5" w14:textId="77777777" w:rsidR="00E00DE1" w:rsidRPr="00545750" w:rsidRDefault="00E00DE1" w:rsidP="00BC04C8">
            <w:pPr>
              <w:pStyle w:val="spar"/>
              <w:jc w:val="both"/>
              <w:rPr>
                <w:lang w:val="ro-RO"/>
              </w:rPr>
            </w:pPr>
            <w:r w:rsidRPr="00545750">
              <w:rPr>
                <w:lang w:val="ro-RO"/>
              </w:rPr>
              <w:t xml:space="preserve">a)Weekend (interval de livrare sâmbăta-duminica); </w:t>
            </w:r>
          </w:p>
          <w:p w14:paraId="7317CCCD" w14:textId="77777777" w:rsidR="00E00DE1" w:rsidRPr="00545750" w:rsidRDefault="00E00DE1" w:rsidP="00BC04C8">
            <w:pPr>
              <w:pStyle w:val="spar"/>
              <w:jc w:val="both"/>
              <w:rPr>
                <w:lang w:val="ro-RO"/>
              </w:rPr>
            </w:pPr>
            <w:r w:rsidRPr="00545750">
              <w:rPr>
                <w:lang w:val="ro-RO"/>
              </w:rPr>
              <w:t xml:space="preserve">b)Week (interval de livrare - săptămâna); </w:t>
            </w:r>
          </w:p>
          <w:p w14:paraId="7318C7B6" w14:textId="77777777" w:rsidR="00E00DE1" w:rsidRPr="00545750" w:rsidRDefault="00E00DE1" w:rsidP="00BC04C8">
            <w:pPr>
              <w:pStyle w:val="spar"/>
              <w:jc w:val="both"/>
              <w:rPr>
                <w:lang w:val="ro-RO"/>
              </w:rPr>
            </w:pPr>
            <w:r w:rsidRPr="00545750">
              <w:rPr>
                <w:lang w:val="ro-RO"/>
              </w:rPr>
              <w:t xml:space="preserve">c)Month (interval de livrare - luna); </w:t>
            </w:r>
          </w:p>
          <w:p w14:paraId="18B2790C" w14:textId="77777777" w:rsidR="00E00DE1" w:rsidRPr="00545750" w:rsidRDefault="00E00DE1" w:rsidP="00BC04C8">
            <w:pPr>
              <w:pStyle w:val="spar"/>
              <w:jc w:val="both"/>
              <w:rPr>
                <w:lang w:val="ro-RO"/>
              </w:rPr>
            </w:pPr>
            <w:r w:rsidRPr="00545750">
              <w:rPr>
                <w:lang w:val="ro-RO"/>
              </w:rPr>
              <w:t xml:space="preserve">d)Quarter (interval de livrare - trimestrul); </w:t>
            </w:r>
          </w:p>
          <w:p w14:paraId="11DA7271" w14:textId="77777777" w:rsidR="00E00DE1" w:rsidRPr="00545750" w:rsidRDefault="00E00DE1" w:rsidP="00BC04C8">
            <w:pPr>
              <w:pStyle w:val="spar"/>
              <w:jc w:val="both"/>
              <w:rPr>
                <w:lang w:val="ro-RO"/>
              </w:rPr>
            </w:pPr>
            <w:r w:rsidRPr="00545750">
              <w:rPr>
                <w:lang w:val="ro-RO"/>
              </w:rPr>
              <w:t xml:space="preserve">e)Semester (interval de livrare - semestrul); </w:t>
            </w:r>
          </w:p>
          <w:p w14:paraId="04650B8E" w14:textId="77777777" w:rsidR="00E00DE1" w:rsidRPr="00545750" w:rsidRDefault="00E00DE1" w:rsidP="00BC04C8">
            <w:pPr>
              <w:pStyle w:val="spar"/>
              <w:jc w:val="both"/>
              <w:rPr>
                <w:lang w:val="ro-RO"/>
              </w:rPr>
            </w:pPr>
            <w:r w:rsidRPr="00545750">
              <w:rPr>
                <w:lang w:val="ro-RO"/>
              </w:rPr>
              <w:t xml:space="preserve">f)Cold season (interval de livrare - trimestrele IV şi I calendaristice); </w:t>
            </w:r>
          </w:p>
          <w:p w14:paraId="33790A66" w14:textId="77777777" w:rsidR="00E00DE1" w:rsidRPr="00545750" w:rsidRDefault="00E00DE1" w:rsidP="00BC04C8">
            <w:pPr>
              <w:pStyle w:val="spar"/>
              <w:jc w:val="both"/>
              <w:rPr>
                <w:lang w:val="ro-RO"/>
              </w:rPr>
            </w:pPr>
            <w:r w:rsidRPr="00545750">
              <w:rPr>
                <w:lang w:val="ro-RO"/>
              </w:rPr>
              <w:t xml:space="preserve">g)Warm season (interval de livrare - trimestrele II şi III calendaristice); </w:t>
            </w:r>
          </w:p>
          <w:p w14:paraId="4590AD4B" w14:textId="77777777" w:rsidR="00E00DE1" w:rsidRPr="00545750" w:rsidRDefault="00E00DE1" w:rsidP="00BC04C8">
            <w:pPr>
              <w:pStyle w:val="spar"/>
              <w:jc w:val="both"/>
              <w:rPr>
                <w:lang w:val="ro-RO"/>
              </w:rPr>
            </w:pPr>
            <w:r w:rsidRPr="00545750">
              <w:rPr>
                <w:lang w:val="ro-RO"/>
              </w:rPr>
              <w:t xml:space="preserve">h)Gas year (perioada de livrare - anul gazier); </w:t>
            </w:r>
          </w:p>
          <w:p w14:paraId="2880F4CD" w14:textId="244B7647" w:rsidR="00E00DE1" w:rsidRPr="00545750" w:rsidRDefault="00E00DE1" w:rsidP="00BC04C8">
            <w:pPr>
              <w:pStyle w:val="spar"/>
              <w:ind w:left="0"/>
              <w:jc w:val="both"/>
              <w:rPr>
                <w:lang w:val="ro-RO"/>
              </w:rPr>
            </w:pPr>
            <w:r w:rsidRPr="00545750">
              <w:rPr>
                <w:lang w:val="ro-RO"/>
              </w:rPr>
              <w:t xml:space="preserve">    i)Calendar year (perioada de livrare - anul calendaristic).</w:t>
            </w:r>
          </w:p>
        </w:tc>
        <w:tc>
          <w:tcPr>
            <w:tcW w:w="2967" w:type="dxa"/>
          </w:tcPr>
          <w:p w14:paraId="763C3436" w14:textId="3A40CE1E" w:rsidR="00E00DE1" w:rsidRPr="00545750" w:rsidRDefault="00E00DE1" w:rsidP="00BC04C8">
            <w:pPr>
              <w:pStyle w:val="spar"/>
              <w:ind w:left="0"/>
              <w:jc w:val="both"/>
              <w:rPr>
                <w:lang w:val="ro-RO"/>
              </w:rPr>
            </w:pPr>
          </w:p>
        </w:tc>
        <w:tc>
          <w:tcPr>
            <w:tcW w:w="2967" w:type="dxa"/>
          </w:tcPr>
          <w:p w14:paraId="6A904953" w14:textId="69B80120" w:rsidR="00E00DE1" w:rsidRPr="00545750" w:rsidRDefault="00E00DE1" w:rsidP="00B22F80">
            <w:pPr>
              <w:pStyle w:val="spar"/>
              <w:ind w:left="0"/>
              <w:jc w:val="both"/>
              <w:rPr>
                <w:rFonts w:eastAsiaTheme="minorHAnsi"/>
                <w:b/>
                <w:color w:val="000000" w:themeColor="text1"/>
                <w:lang w:val="ro-RO" w:eastAsia="en-US"/>
              </w:rPr>
            </w:pPr>
            <w:r w:rsidRPr="00545750">
              <w:rPr>
                <w:rFonts w:eastAsiaTheme="minorHAnsi"/>
                <w:b/>
                <w:color w:val="000000" w:themeColor="text1"/>
                <w:lang w:val="ro-RO" w:eastAsia="en-US"/>
              </w:rPr>
              <w:t>Solicităm:</w:t>
            </w:r>
          </w:p>
          <w:p w14:paraId="7EABF05A" w14:textId="179BDF06" w:rsidR="00E00DE1" w:rsidRPr="00545750" w:rsidRDefault="00E00DE1" w:rsidP="00E660A4">
            <w:pPr>
              <w:pStyle w:val="spar"/>
              <w:ind w:left="0"/>
              <w:jc w:val="both"/>
              <w:rPr>
                <w:b/>
                <w:lang w:val="ro-RO"/>
              </w:rPr>
            </w:pPr>
            <w:r w:rsidRPr="00545750">
              <w:rPr>
                <w:rFonts w:eastAsiaTheme="minorHAnsi"/>
                <w:bCs/>
                <w:color w:val="000000" w:themeColor="text1"/>
                <w:lang w:val="ro-RO" w:eastAsia="en-US"/>
              </w:rPr>
              <w:t xml:space="preserve">A se clarifica daca produsele de Weekend (interval de livrare sâmbăta-duminica);  și Week (interval de livrare - săptămâna) se pot tranzacționa și în baza contractelor standard EFET/contractelor preagreate. Fiind produse pe termen scurt ele se tranzacționează exclusiv cu BRM contraparte centrala. </w:t>
            </w:r>
          </w:p>
        </w:tc>
        <w:tc>
          <w:tcPr>
            <w:tcW w:w="1833" w:type="dxa"/>
          </w:tcPr>
          <w:p w14:paraId="050B49C2" w14:textId="5514C0FE" w:rsidR="00E00DE1" w:rsidRPr="00545750" w:rsidRDefault="00314140" w:rsidP="00F931BD">
            <w:pPr>
              <w:pStyle w:val="spar"/>
              <w:jc w:val="both"/>
              <w:rPr>
                <w:rFonts w:eastAsiaTheme="minorHAnsi"/>
                <w:bCs/>
                <w:color w:val="00B050"/>
                <w:lang w:val="ro-RO" w:eastAsia="en-US"/>
              </w:rPr>
            </w:pPr>
            <w:r w:rsidRPr="00545750">
              <w:rPr>
                <w:bCs/>
                <w:lang w:val="ro-RO"/>
              </w:rPr>
              <w:t>Idem</w:t>
            </w:r>
          </w:p>
        </w:tc>
      </w:tr>
      <w:tr w:rsidR="00E00DE1" w:rsidRPr="00A039B7" w14:paraId="2FD3FBE9" w14:textId="1D1949E8" w:rsidTr="007A6EE9">
        <w:tc>
          <w:tcPr>
            <w:tcW w:w="6322" w:type="dxa"/>
          </w:tcPr>
          <w:p w14:paraId="687D1FFF" w14:textId="77777777" w:rsidR="00E00DE1" w:rsidRPr="00545750" w:rsidRDefault="00E00DE1" w:rsidP="00BC04C8">
            <w:pPr>
              <w:pStyle w:val="spar"/>
              <w:ind w:left="0"/>
              <w:jc w:val="both"/>
              <w:rPr>
                <w:lang w:val="ro-RO"/>
              </w:rPr>
            </w:pPr>
            <w:r w:rsidRPr="00545750">
              <w:rPr>
                <w:lang w:val="ro-RO"/>
              </w:rPr>
              <w:t>B3.Produse standardizate tranzacţionate în baza contractelor propuse de către participantul iniţiator al ordinului de tranzacţionare:</w:t>
            </w:r>
          </w:p>
          <w:p w14:paraId="23416084" w14:textId="77777777" w:rsidR="00E00DE1" w:rsidRPr="00545750" w:rsidRDefault="00E00DE1" w:rsidP="00BC04C8">
            <w:pPr>
              <w:pStyle w:val="spar"/>
              <w:jc w:val="both"/>
              <w:rPr>
                <w:lang w:val="ro-RO"/>
              </w:rPr>
            </w:pPr>
            <w:r w:rsidRPr="00545750">
              <w:rPr>
                <w:lang w:val="ro-RO"/>
              </w:rPr>
              <w:t xml:space="preserve">a)Weekend (interval de livrare sâmbăta-duminica); </w:t>
            </w:r>
          </w:p>
          <w:p w14:paraId="1E206A7E" w14:textId="77777777" w:rsidR="00E00DE1" w:rsidRPr="00545750" w:rsidRDefault="00E00DE1" w:rsidP="00BC04C8">
            <w:pPr>
              <w:pStyle w:val="spar"/>
              <w:jc w:val="both"/>
              <w:rPr>
                <w:lang w:val="ro-RO"/>
              </w:rPr>
            </w:pPr>
            <w:r w:rsidRPr="00545750">
              <w:rPr>
                <w:lang w:val="ro-RO"/>
              </w:rPr>
              <w:t xml:space="preserve">b)Week (interval de livrare - săptămâna); </w:t>
            </w:r>
          </w:p>
          <w:p w14:paraId="5CA222A3" w14:textId="77777777" w:rsidR="00E00DE1" w:rsidRPr="00545750" w:rsidRDefault="00E00DE1" w:rsidP="00BC04C8">
            <w:pPr>
              <w:pStyle w:val="spar"/>
              <w:jc w:val="both"/>
              <w:rPr>
                <w:lang w:val="ro-RO"/>
              </w:rPr>
            </w:pPr>
            <w:r w:rsidRPr="00545750">
              <w:rPr>
                <w:lang w:val="ro-RO"/>
              </w:rPr>
              <w:t xml:space="preserve">c)Month (interval de livrare - luna); </w:t>
            </w:r>
          </w:p>
          <w:p w14:paraId="5317B043" w14:textId="77777777" w:rsidR="00E00DE1" w:rsidRPr="00545750" w:rsidRDefault="00E00DE1" w:rsidP="00BC04C8">
            <w:pPr>
              <w:pStyle w:val="spar"/>
              <w:jc w:val="both"/>
              <w:rPr>
                <w:lang w:val="ro-RO"/>
              </w:rPr>
            </w:pPr>
            <w:r w:rsidRPr="00545750">
              <w:rPr>
                <w:lang w:val="ro-RO"/>
              </w:rPr>
              <w:t xml:space="preserve">d)Quarter (interval de livrare - trimestrul); </w:t>
            </w:r>
          </w:p>
          <w:p w14:paraId="4ED1ED81" w14:textId="77777777" w:rsidR="00E00DE1" w:rsidRPr="00545750" w:rsidRDefault="00E00DE1" w:rsidP="00BC04C8">
            <w:pPr>
              <w:pStyle w:val="spar"/>
              <w:jc w:val="both"/>
              <w:rPr>
                <w:lang w:val="ro-RO"/>
              </w:rPr>
            </w:pPr>
            <w:r w:rsidRPr="00545750">
              <w:rPr>
                <w:lang w:val="ro-RO"/>
              </w:rPr>
              <w:t xml:space="preserve">e)Semester (interval de livrare - semestrul); </w:t>
            </w:r>
          </w:p>
          <w:p w14:paraId="66914EAB" w14:textId="77777777" w:rsidR="00E00DE1" w:rsidRPr="00545750" w:rsidRDefault="00E00DE1" w:rsidP="00BC04C8">
            <w:pPr>
              <w:pStyle w:val="spar"/>
              <w:jc w:val="both"/>
              <w:rPr>
                <w:lang w:val="ro-RO"/>
              </w:rPr>
            </w:pPr>
            <w:r w:rsidRPr="00545750">
              <w:rPr>
                <w:lang w:val="ro-RO"/>
              </w:rPr>
              <w:t xml:space="preserve">f)Cold season (interval de livrare - trimestrele IV şi I calendaristice); </w:t>
            </w:r>
          </w:p>
          <w:p w14:paraId="6F83EA08" w14:textId="77777777" w:rsidR="00E00DE1" w:rsidRPr="00545750" w:rsidRDefault="00E00DE1" w:rsidP="00BC04C8">
            <w:pPr>
              <w:pStyle w:val="spar"/>
              <w:jc w:val="both"/>
              <w:rPr>
                <w:lang w:val="ro-RO"/>
              </w:rPr>
            </w:pPr>
            <w:r w:rsidRPr="00545750">
              <w:rPr>
                <w:lang w:val="ro-RO"/>
              </w:rPr>
              <w:t xml:space="preserve">g)Warm season (interval de livrare - trimestrele II şi III calendaristice); </w:t>
            </w:r>
          </w:p>
          <w:p w14:paraId="32B63509" w14:textId="77777777" w:rsidR="00E00DE1" w:rsidRPr="00545750" w:rsidRDefault="00E00DE1" w:rsidP="00BC04C8">
            <w:pPr>
              <w:pStyle w:val="spar"/>
              <w:jc w:val="both"/>
              <w:rPr>
                <w:lang w:val="ro-RO"/>
              </w:rPr>
            </w:pPr>
            <w:r w:rsidRPr="00545750">
              <w:rPr>
                <w:lang w:val="ro-RO"/>
              </w:rPr>
              <w:t xml:space="preserve">h)Gas year (perioada de livrare - anul gazier); </w:t>
            </w:r>
          </w:p>
          <w:p w14:paraId="131D6520" w14:textId="77777777" w:rsidR="00E00DE1" w:rsidRPr="00545750" w:rsidRDefault="00E00DE1" w:rsidP="00BC04C8">
            <w:pPr>
              <w:pStyle w:val="spar"/>
              <w:jc w:val="both"/>
              <w:rPr>
                <w:lang w:val="ro-RO"/>
              </w:rPr>
            </w:pPr>
            <w:r w:rsidRPr="00545750">
              <w:rPr>
                <w:lang w:val="ro-RO"/>
              </w:rPr>
              <w:t xml:space="preserve">i)Calendar year (perioada de livrare - anul calendaristic); </w:t>
            </w:r>
          </w:p>
          <w:p w14:paraId="4FADE7A0" w14:textId="77777777" w:rsidR="00E00DE1" w:rsidRPr="00545750" w:rsidRDefault="00E00DE1" w:rsidP="00BC04C8">
            <w:pPr>
              <w:pStyle w:val="spar"/>
              <w:ind w:left="0"/>
              <w:jc w:val="both"/>
              <w:rPr>
                <w:lang w:val="ro-RO"/>
              </w:rPr>
            </w:pPr>
            <w:r w:rsidRPr="00545750">
              <w:rPr>
                <w:lang w:val="ro-RO"/>
              </w:rPr>
              <w:t xml:space="preserve">    j)Multiplu de zi gazieră (perioada de livrare  - multiplu de zile  </w:t>
            </w:r>
          </w:p>
          <w:p w14:paraId="57FAA403" w14:textId="27FE8384" w:rsidR="00E00DE1" w:rsidRPr="00545750" w:rsidRDefault="00E00DE1" w:rsidP="00BC04C8">
            <w:pPr>
              <w:pStyle w:val="spar"/>
              <w:ind w:left="0"/>
              <w:jc w:val="both"/>
              <w:rPr>
                <w:lang w:val="ro-RO"/>
              </w:rPr>
            </w:pPr>
            <w:r w:rsidRPr="00545750">
              <w:rPr>
                <w:lang w:val="ro-RO"/>
              </w:rPr>
              <w:t xml:space="preserve">    gaziere, minimum 2 zile gaziere).</w:t>
            </w:r>
          </w:p>
        </w:tc>
        <w:tc>
          <w:tcPr>
            <w:tcW w:w="2967" w:type="dxa"/>
          </w:tcPr>
          <w:p w14:paraId="4572FADB" w14:textId="5569C19B" w:rsidR="00E00DE1" w:rsidRPr="00545750" w:rsidRDefault="00E00DE1" w:rsidP="00BC04C8">
            <w:pPr>
              <w:pStyle w:val="spar"/>
              <w:ind w:left="0"/>
              <w:jc w:val="both"/>
              <w:rPr>
                <w:lang w:val="ro-RO"/>
              </w:rPr>
            </w:pPr>
          </w:p>
        </w:tc>
        <w:tc>
          <w:tcPr>
            <w:tcW w:w="2967" w:type="dxa"/>
          </w:tcPr>
          <w:p w14:paraId="1B0120EA" w14:textId="3B28759A" w:rsidR="00E00DE1" w:rsidRPr="00545750" w:rsidRDefault="00E00DE1" w:rsidP="006243BE">
            <w:pPr>
              <w:pStyle w:val="spar"/>
              <w:ind w:left="0"/>
              <w:jc w:val="both"/>
              <w:rPr>
                <w:rFonts w:eastAsiaTheme="minorHAnsi"/>
                <w:b/>
                <w:color w:val="000000" w:themeColor="text1"/>
                <w:lang w:val="ro-RO" w:eastAsia="en-US"/>
              </w:rPr>
            </w:pPr>
            <w:r w:rsidRPr="00545750">
              <w:rPr>
                <w:rFonts w:eastAsiaTheme="minorHAnsi"/>
                <w:b/>
                <w:color w:val="000000" w:themeColor="text1"/>
                <w:lang w:val="ro-RO" w:eastAsia="en-US"/>
              </w:rPr>
              <w:t>Solicităm:</w:t>
            </w:r>
          </w:p>
          <w:p w14:paraId="670E6F62" w14:textId="3450B77C" w:rsidR="00E00DE1" w:rsidRPr="00545750" w:rsidRDefault="00E00DE1" w:rsidP="00E660A4">
            <w:pPr>
              <w:pStyle w:val="spar"/>
              <w:ind w:left="0"/>
              <w:jc w:val="both"/>
              <w:rPr>
                <w:b/>
                <w:lang w:val="ro-RO"/>
              </w:rPr>
            </w:pPr>
            <w:r w:rsidRPr="00545750">
              <w:rPr>
                <w:rFonts w:eastAsiaTheme="minorHAnsi"/>
                <w:bCs/>
                <w:color w:val="000000" w:themeColor="text1"/>
                <w:lang w:val="ro-RO" w:eastAsia="en-US"/>
              </w:rPr>
              <w:t xml:space="preserve">A se clarifica daca produsele de Weekend (interval de livrare sâmbăta-duminica);  și Week (interval de livrare - săptămâna) se pot tranzacționa și în baza contractelor standard EFET/contractelor preagreate. Fiind produse pe termen scurt ele se tranzacționează exclusiv cu BRM contraparte centrala. </w:t>
            </w:r>
          </w:p>
        </w:tc>
        <w:tc>
          <w:tcPr>
            <w:tcW w:w="1833" w:type="dxa"/>
          </w:tcPr>
          <w:p w14:paraId="6E35061F" w14:textId="1C494F84" w:rsidR="00E00DE1" w:rsidRPr="00545750" w:rsidRDefault="00314140" w:rsidP="006243BE">
            <w:pPr>
              <w:pStyle w:val="spar"/>
              <w:ind w:left="0"/>
              <w:jc w:val="both"/>
              <w:rPr>
                <w:rFonts w:eastAsiaTheme="minorHAnsi"/>
                <w:b/>
                <w:color w:val="000000" w:themeColor="text1"/>
                <w:lang w:val="ro-RO" w:eastAsia="en-US"/>
              </w:rPr>
            </w:pPr>
            <w:r w:rsidRPr="00545750">
              <w:rPr>
                <w:bCs/>
                <w:lang w:val="ro-RO"/>
              </w:rPr>
              <w:t>Idem</w:t>
            </w:r>
          </w:p>
        </w:tc>
      </w:tr>
      <w:tr w:rsidR="00E00DE1" w:rsidRPr="00A039B7" w14:paraId="0DEE078F" w14:textId="0338BFFD" w:rsidTr="007A6EE9">
        <w:tc>
          <w:tcPr>
            <w:tcW w:w="6322" w:type="dxa"/>
          </w:tcPr>
          <w:p w14:paraId="79E06DA8" w14:textId="77777777" w:rsidR="00E00DE1" w:rsidRPr="00545750" w:rsidRDefault="00E00DE1" w:rsidP="00BC04C8">
            <w:pPr>
              <w:pStyle w:val="spar"/>
              <w:ind w:left="0"/>
              <w:jc w:val="both"/>
              <w:rPr>
                <w:lang w:val="ro-RO"/>
              </w:rPr>
            </w:pPr>
            <w:r w:rsidRPr="00545750">
              <w:rPr>
                <w:lang w:val="ro-RO"/>
              </w:rPr>
              <w:t>B4.Produse standardizate tranzacţionate în baza mecanismului cu contraparte, în conformitate cu regulile specifice ale acesteia:</w:t>
            </w:r>
          </w:p>
          <w:p w14:paraId="506AA55B" w14:textId="77777777" w:rsidR="00E00DE1" w:rsidRPr="00545750" w:rsidRDefault="00E00DE1" w:rsidP="00BC04C8">
            <w:pPr>
              <w:pStyle w:val="spar"/>
              <w:jc w:val="both"/>
              <w:rPr>
                <w:lang w:val="ro-RO"/>
              </w:rPr>
            </w:pPr>
            <w:r w:rsidRPr="00545750">
              <w:rPr>
                <w:lang w:val="ro-RO"/>
              </w:rPr>
              <w:t>a)Weekend (interval de livrare sâmbătă-duminică)</w:t>
            </w:r>
          </w:p>
          <w:p w14:paraId="2656807B" w14:textId="77777777" w:rsidR="00E00DE1" w:rsidRPr="00545750" w:rsidRDefault="00E00DE1" w:rsidP="00BC04C8">
            <w:pPr>
              <w:pStyle w:val="spar"/>
              <w:jc w:val="both"/>
              <w:rPr>
                <w:lang w:val="ro-RO"/>
              </w:rPr>
            </w:pPr>
            <w:r w:rsidRPr="00545750">
              <w:rPr>
                <w:lang w:val="ro-RO"/>
              </w:rPr>
              <w:lastRenderedPageBreak/>
              <w:t>b)Weekend extins (interval de livrare sâmbătă-duminică, extins cu sărbătorile legale alipite de zilele de sâmbătă şi duminică);</w:t>
            </w:r>
          </w:p>
          <w:p w14:paraId="5F8BC227" w14:textId="77777777" w:rsidR="00E00DE1" w:rsidRPr="00545750" w:rsidRDefault="00E00DE1" w:rsidP="00BC04C8">
            <w:pPr>
              <w:pStyle w:val="spar"/>
              <w:jc w:val="both"/>
              <w:rPr>
                <w:lang w:val="ro-RO"/>
              </w:rPr>
            </w:pPr>
            <w:r w:rsidRPr="00545750">
              <w:rPr>
                <w:lang w:val="ro-RO"/>
              </w:rPr>
              <w:t>c)Balance of the Month - BOM (interval de livrare - restul lunii);</w:t>
            </w:r>
          </w:p>
          <w:p w14:paraId="0FA43959" w14:textId="77777777" w:rsidR="00E00DE1" w:rsidRPr="00545750" w:rsidRDefault="00E00DE1" w:rsidP="00BC04C8">
            <w:pPr>
              <w:pStyle w:val="spar"/>
              <w:jc w:val="both"/>
              <w:rPr>
                <w:lang w:val="ro-RO"/>
              </w:rPr>
            </w:pPr>
            <w:r w:rsidRPr="00545750">
              <w:rPr>
                <w:lang w:val="ro-RO"/>
              </w:rPr>
              <w:t>d)Week (interval de livrare - săptămâna)</w:t>
            </w:r>
          </w:p>
          <w:p w14:paraId="2A38C361" w14:textId="77777777" w:rsidR="00E00DE1" w:rsidRPr="00545750" w:rsidRDefault="00E00DE1" w:rsidP="00BC04C8">
            <w:pPr>
              <w:pStyle w:val="spar"/>
              <w:jc w:val="both"/>
              <w:rPr>
                <w:lang w:val="ro-RO"/>
              </w:rPr>
            </w:pPr>
            <w:r w:rsidRPr="00545750">
              <w:rPr>
                <w:lang w:val="ro-RO"/>
              </w:rPr>
              <w:t>e)Month (interval de livrare - luna);</w:t>
            </w:r>
          </w:p>
          <w:p w14:paraId="5EAC34FB" w14:textId="77777777" w:rsidR="00E00DE1" w:rsidRPr="00545750" w:rsidRDefault="00E00DE1" w:rsidP="00BC04C8">
            <w:pPr>
              <w:pStyle w:val="spar"/>
              <w:jc w:val="both"/>
              <w:rPr>
                <w:lang w:val="ro-RO"/>
              </w:rPr>
            </w:pPr>
            <w:r w:rsidRPr="00545750">
              <w:rPr>
                <w:lang w:val="ro-RO"/>
              </w:rPr>
              <w:t>f)Quarter (interval de livrare - trimestrul);</w:t>
            </w:r>
          </w:p>
          <w:p w14:paraId="0F796BBC" w14:textId="77777777" w:rsidR="00E00DE1" w:rsidRPr="00545750" w:rsidRDefault="00E00DE1" w:rsidP="00BC04C8">
            <w:pPr>
              <w:pStyle w:val="spar"/>
              <w:jc w:val="both"/>
              <w:rPr>
                <w:lang w:val="ro-RO"/>
              </w:rPr>
            </w:pPr>
            <w:r w:rsidRPr="00545750">
              <w:rPr>
                <w:lang w:val="ro-RO"/>
              </w:rPr>
              <w:t>g)Semester (interval de livrare - semestrul);</w:t>
            </w:r>
          </w:p>
          <w:p w14:paraId="4026CA03" w14:textId="77777777" w:rsidR="00E00DE1" w:rsidRPr="00545750" w:rsidRDefault="00E00DE1" w:rsidP="00BC04C8">
            <w:pPr>
              <w:pStyle w:val="spar"/>
              <w:jc w:val="both"/>
              <w:rPr>
                <w:lang w:val="ro-RO"/>
              </w:rPr>
            </w:pPr>
            <w:r w:rsidRPr="00545750">
              <w:rPr>
                <w:lang w:val="ro-RO"/>
              </w:rPr>
              <w:t>h)Cold season (interval de livrare - trimestrele IV şi I calendaristice);</w:t>
            </w:r>
          </w:p>
          <w:p w14:paraId="2B20B034" w14:textId="77777777" w:rsidR="00E00DE1" w:rsidRPr="00545750" w:rsidRDefault="00E00DE1" w:rsidP="00BC04C8">
            <w:pPr>
              <w:pStyle w:val="spar"/>
              <w:jc w:val="both"/>
              <w:rPr>
                <w:lang w:val="ro-RO"/>
              </w:rPr>
            </w:pPr>
            <w:r w:rsidRPr="00545750">
              <w:rPr>
                <w:lang w:val="ro-RO"/>
              </w:rPr>
              <w:t>i)Warm season (interval de livrare - trimestrele II şi III calendaristice);</w:t>
            </w:r>
          </w:p>
          <w:p w14:paraId="20148FF0" w14:textId="77777777" w:rsidR="00E00DE1" w:rsidRPr="00545750" w:rsidRDefault="00E00DE1" w:rsidP="00BC04C8">
            <w:pPr>
              <w:pStyle w:val="spar"/>
              <w:jc w:val="both"/>
              <w:rPr>
                <w:lang w:val="ro-RO"/>
              </w:rPr>
            </w:pPr>
            <w:r w:rsidRPr="00545750">
              <w:rPr>
                <w:lang w:val="ro-RO"/>
              </w:rPr>
              <w:t>j)Gas year (perioada de livrare - anul gazier);</w:t>
            </w:r>
          </w:p>
          <w:p w14:paraId="27A81FF0" w14:textId="26CFD8A8" w:rsidR="00E00DE1" w:rsidRPr="00545750" w:rsidRDefault="00E00DE1" w:rsidP="00BC04C8">
            <w:pPr>
              <w:pStyle w:val="spar"/>
              <w:ind w:left="0"/>
              <w:jc w:val="both"/>
              <w:rPr>
                <w:lang w:val="ro-RO"/>
              </w:rPr>
            </w:pPr>
            <w:r w:rsidRPr="00545750">
              <w:rPr>
                <w:lang w:val="ro-RO"/>
              </w:rPr>
              <w:t xml:space="preserve">    k)Calendar year (perioada de livrare - anul calendaristic).</w:t>
            </w:r>
          </w:p>
        </w:tc>
        <w:tc>
          <w:tcPr>
            <w:tcW w:w="2967" w:type="dxa"/>
          </w:tcPr>
          <w:p w14:paraId="77DE13F3" w14:textId="075995B5" w:rsidR="00E00DE1" w:rsidRPr="00545750" w:rsidRDefault="00E00DE1" w:rsidP="00BC04C8">
            <w:pPr>
              <w:spacing w:line="240" w:lineRule="auto"/>
              <w:jc w:val="both"/>
              <w:rPr>
                <w:rFonts w:ascii="Times New Roman" w:hAnsi="Times New Roman" w:cs="Times New Roman"/>
                <w:sz w:val="24"/>
                <w:szCs w:val="24"/>
                <w:lang w:val="ro-RO"/>
              </w:rPr>
            </w:pPr>
          </w:p>
        </w:tc>
        <w:tc>
          <w:tcPr>
            <w:tcW w:w="2967" w:type="dxa"/>
          </w:tcPr>
          <w:p w14:paraId="1DB04259"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1833" w:type="dxa"/>
          </w:tcPr>
          <w:p w14:paraId="3329EF9A" w14:textId="1932D2FC" w:rsidR="00E00DE1" w:rsidRPr="00545750" w:rsidRDefault="00314140" w:rsidP="00BC04C8">
            <w:pPr>
              <w:spacing w:line="240" w:lineRule="auto"/>
              <w:jc w:val="both"/>
              <w:rPr>
                <w:rFonts w:ascii="Times New Roman" w:hAnsi="Times New Roman" w:cs="Times New Roman"/>
                <w:b/>
                <w:sz w:val="24"/>
                <w:szCs w:val="24"/>
                <w:lang w:val="ro-RO"/>
              </w:rPr>
            </w:pPr>
            <w:r w:rsidRPr="00545750">
              <w:rPr>
                <w:rFonts w:ascii="Times New Roman" w:hAnsi="Times New Roman" w:cs="Times New Roman"/>
                <w:bCs/>
                <w:sz w:val="24"/>
                <w:szCs w:val="24"/>
                <w:lang w:val="ro-RO"/>
              </w:rPr>
              <w:t>Idem</w:t>
            </w:r>
          </w:p>
        </w:tc>
      </w:tr>
      <w:tr w:rsidR="00E00DE1" w:rsidRPr="00A039B7" w14:paraId="19538ADB" w14:textId="6AD9C49B" w:rsidTr="007A6EE9">
        <w:tc>
          <w:tcPr>
            <w:tcW w:w="6322" w:type="dxa"/>
          </w:tcPr>
          <w:p w14:paraId="104EB00B" w14:textId="15468EB0" w:rsidR="00E00DE1" w:rsidRPr="00545750" w:rsidRDefault="00E00DE1" w:rsidP="00BC04C8">
            <w:pPr>
              <w:pStyle w:val="spar"/>
              <w:ind w:left="0"/>
              <w:jc w:val="both"/>
              <w:rPr>
                <w:b/>
                <w:lang w:val="ro-RO"/>
              </w:rPr>
            </w:pPr>
            <w:r w:rsidRPr="00545750">
              <w:rPr>
                <w:b/>
                <w:lang w:val="ro-RO"/>
              </w:rPr>
              <w:t>C.Produse flexibile pe termen mediu şi lung</w:t>
            </w:r>
          </w:p>
        </w:tc>
        <w:tc>
          <w:tcPr>
            <w:tcW w:w="2967" w:type="dxa"/>
          </w:tcPr>
          <w:p w14:paraId="35C45683" w14:textId="0100034E" w:rsidR="00E00DE1" w:rsidRPr="00545750" w:rsidRDefault="00E00DE1" w:rsidP="00AF334D">
            <w:pPr>
              <w:spacing w:line="240" w:lineRule="auto"/>
              <w:jc w:val="center"/>
              <w:rPr>
                <w:rFonts w:ascii="Times New Roman" w:hAnsi="Times New Roman" w:cs="Times New Roman"/>
                <w:b/>
                <w:sz w:val="24"/>
                <w:szCs w:val="24"/>
                <w:lang w:val="ro-RO"/>
              </w:rPr>
            </w:pPr>
          </w:p>
        </w:tc>
        <w:tc>
          <w:tcPr>
            <w:tcW w:w="2967" w:type="dxa"/>
          </w:tcPr>
          <w:p w14:paraId="4837A220"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1833" w:type="dxa"/>
          </w:tcPr>
          <w:p w14:paraId="3F586119" w14:textId="788B7663" w:rsidR="00E00DE1" w:rsidRPr="00545750" w:rsidRDefault="00314140" w:rsidP="00BC04C8">
            <w:pPr>
              <w:spacing w:line="240" w:lineRule="auto"/>
              <w:jc w:val="both"/>
              <w:rPr>
                <w:rFonts w:ascii="Times New Roman" w:hAnsi="Times New Roman" w:cs="Times New Roman"/>
                <w:b/>
                <w:sz w:val="24"/>
                <w:szCs w:val="24"/>
                <w:lang w:val="ro-RO"/>
              </w:rPr>
            </w:pPr>
            <w:r w:rsidRPr="00545750">
              <w:rPr>
                <w:rFonts w:ascii="Times New Roman" w:hAnsi="Times New Roman" w:cs="Times New Roman"/>
                <w:bCs/>
                <w:sz w:val="24"/>
                <w:szCs w:val="24"/>
                <w:lang w:val="ro-RO"/>
              </w:rPr>
              <w:t>Idem</w:t>
            </w:r>
          </w:p>
        </w:tc>
      </w:tr>
      <w:tr w:rsidR="00E00DE1" w:rsidRPr="00A039B7" w14:paraId="4AF3FC15" w14:textId="3C91E069" w:rsidTr="007A6EE9">
        <w:tc>
          <w:tcPr>
            <w:tcW w:w="6322" w:type="dxa"/>
          </w:tcPr>
          <w:p w14:paraId="30C4A44D" w14:textId="4F9E88C1" w:rsidR="00E00DE1" w:rsidRPr="00545750" w:rsidRDefault="00E00DE1" w:rsidP="00BC04C8">
            <w:pPr>
              <w:pStyle w:val="spar"/>
              <w:ind w:left="0"/>
              <w:jc w:val="both"/>
              <w:rPr>
                <w:lang w:val="ro-RO"/>
              </w:rPr>
            </w:pPr>
            <w:r w:rsidRPr="00545750">
              <w:rPr>
                <w:lang w:val="ro-RO"/>
              </w:rPr>
              <w:t>C1.Produse flexibile pe termen mediu şi lung ce vor fi tranzacţionate în baza contractelor standard EFET/contractelor preagreate, cu durata livrării de minimum 1 lună, definite de participantul iniţiator al ordinului de tranzacţionare</w:t>
            </w:r>
          </w:p>
        </w:tc>
        <w:tc>
          <w:tcPr>
            <w:tcW w:w="2967" w:type="dxa"/>
          </w:tcPr>
          <w:p w14:paraId="02DFDBCB" w14:textId="7871A2DD" w:rsidR="00E00DE1" w:rsidRPr="00545750" w:rsidRDefault="00E00DE1" w:rsidP="00BC04C8">
            <w:pPr>
              <w:spacing w:line="240" w:lineRule="auto"/>
              <w:jc w:val="both"/>
              <w:rPr>
                <w:rFonts w:ascii="Times New Roman" w:hAnsi="Times New Roman" w:cs="Times New Roman"/>
                <w:sz w:val="24"/>
                <w:szCs w:val="24"/>
                <w:lang w:val="ro-RO"/>
              </w:rPr>
            </w:pPr>
          </w:p>
        </w:tc>
        <w:tc>
          <w:tcPr>
            <w:tcW w:w="2967" w:type="dxa"/>
          </w:tcPr>
          <w:p w14:paraId="60FFA89A"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1833" w:type="dxa"/>
          </w:tcPr>
          <w:p w14:paraId="435AFE4D" w14:textId="77777777" w:rsidR="00E00DE1" w:rsidRPr="00545750" w:rsidRDefault="00E00DE1" w:rsidP="00BC04C8">
            <w:pPr>
              <w:spacing w:line="240" w:lineRule="auto"/>
              <w:jc w:val="both"/>
              <w:rPr>
                <w:rFonts w:ascii="Times New Roman" w:hAnsi="Times New Roman" w:cs="Times New Roman"/>
                <w:b/>
                <w:sz w:val="24"/>
                <w:szCs w:val="24"/>
                <w:lang w:val="ro-RO"/>
              </w:rPr>
            </w:pPr>
          </w:p>
        </w:tc>
      </w:tr>
      <w:tr w:rsidR="00E00DE1" w:rsidRPr="00A039B7" w14:paraId="30846302" w14:textId="14DAA7DE" w:rsidTr="007A6EE9">
        <w:tc>
          <w:tcPr>
            <w:tcW w:w="6322" w:type="dxa"/>
          </w:tcPr>
          <w:p w14:paraId="7889C814" w14:textId="1AEDFB0F" w:rsidR="00E00DE1" w:rsidRPr="00545750" w:rsidRDefault="00E00DE1" w:rsidP="00BC04C8">
            <w:pPr>
              <w:pStyle w:val="spar"/>
              <w:ind w:left="0"/>
              <w:jc w:val="both"/>
              <w:rPr>
                <w:lang w:val="ro-RO"/>
              </w:rPr>
            </w:pPr>
            <w:r w:rsidRPr="00545750">
              <w:rPr>
                <w:lang w:val="ro-RO"/>
              </w:rPr>
              <w:t>C2.Produse flexibile pe termen mediu şi lung ce vor fi tranzacţionate în baza contractelor propuse de către participantul iniţiator al ordinului de tranzacţionare, cu durata livrării de minimum 1 lună, definite de participantul iniţiator al ordinului de tranzacţionare</w:t>
            </w:r>
          </w:p>
        </w:tc>
        <w:tc>
          <w:tcPr>
            <w:tcW w:w="2967" w:type="dxa"/>
          </w:tcPr>
          <w:p w14:paraId="58CDA54B" w14:textId="27BC1E6F" w:rsidR="00E00DE1" w:rsidRPr="00545750" w:rsidRDefault="00E00DE1" w:rsidP="00BC04C8">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w:t>
            </w:r>
          </w:p>
        </w:tc>
        <w:tc>
          <w:tcPr>
            <w:tcW w:w="2967" w:type="dxa"/>
          </w:tcPr>
          <w:p w14:paraId="644B1C2A"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1833" w:type="dxa"/>
          </w:tcPr>
          <w:p w14:paraId="2366A599" w14:textId="77777777" w:rsidR="00E00DE1" w:rsidRPr="00545750" w:rsidRDefault="00E00DE1" w:rsidP="00BC04C8">
            <w:pPr>
              <w:spacing w:line="240" w:lineRule="auto"/>
              <w:jc w:val="both"/>
              <w:rPr>
                <w:rFonts w:ascii="Times New Roman" w:hAnsi="Times New Roman" w:cs="Times New Roman"/>
                <w:b/>
                <w:sz w:val="24"/>
                <w:szCs w:val="24"/>
                <w:lang w:val="ro-RO"/>
              </w:rPr>
            </w:pPr>
          </w:p>
        </w:tc>
      </w:tr>
      <w:tr w:rsidR="00E00DE1" w:rsidRPr="00A039B7" w14:paraId="3E3CFEBA" w14:textId="33EBB008" w:rsidTr="007A6EE9">
        <w:tc>
          <w:tcPr>
            <w:tcW w:w="6322" w:type="dxa"/>
          </w:tcPr>
          <w:p w14:paraId="74483BA5" w14:textId="77777777" w:rsidR="00E00DE1" w:rsidRPr="00545750" w:rsidRDefault="00E00DE1" w:rsidP="00BC04C8">
            <w:pPr>
              <w:pStyle w:val="spar"/>
              <w:ind w:left="0"/>
              <w:rPr>
                <w:b/>
                <w:lang w:val="ro-RO"/>
              </w:rPr>
            </w:pPr>
            <w:r w:rsidRPr="00545750">
              <w:rPr>
                <w:b/>
                <w:lang w:val="ro-RO"/>
              </w:rPr>
              <w:t>D.Produse derivate standardizate pe termen mediu şi lung</w:t>
            </w:r>
          </w:p>
          <w:p w14:paraId="50A3431D" w14:textId="77777777" w:rsidR="00E00DE1" w:rsidRPr="00545750" w:rsidRDefault="00E00DE1" w:rsidP="00BC04C8">
            <w:pPr>
              <w:pStyle w:val="spar"/>
              <w:jc w:val="both"/>
              <w:rPr>
                <w:lang w:val="ro-RO"/>
              </w:rPr>
            </w:pPr>
            <w:r w:rsidRPr="00545750">
              <w:rPr>
                <w:lang w:val="ro-RO"/>
              </w:rPr>
              <w:t>a)Futures Month (interval de livrare - luna);</w:t>
            </w:r>
          </w:p>
          <w:p w14:paraId="225294FD" w14:textId="77777777" w:rsidR="00E00DE1" w:rsidRPr="00545750" w:rsidRDefault="00E00DE1" w:rsidP="00BC04C8">
            <w:pPr>
              <w:pStyle w:val="spar"/>
              <w:jc w:val="both"/>
              <w:rPr>
                <w:lang w:val="ro-RO"/>
              </w:rPr>
            </w:pPr>
            <w:r w:rsidRPr="00545750">
              <w:rPr>
                <w:lang w:val="ro-RO"/>
              </w:rPr>
              <w:t>b)Futures Quarter (interval de livrare - trimestrul);</w:t>
            </w:r>
          </w:p>
          <w:p w14:paraId="552A8580" w14:textId="77777777" w:rsidR="00E00DE1" w:rsidRPr="00545750" w:rsidRDefault="00E00DE1" w:rsidP="00BC04C8">
            <w:pPr>
              <w:pStyle w:val="spar"/>
              <w:jc w:val="both"/>
              <w:rPr>
                <w:lang w:val="ro-RO"/>
              </w:rPr>
            </w:pPr>
            <w:r w:rsidRPr="00545750">
              <w:rPr>
                <w:lang w:val="ro-RO"/>
              </w:rPr>
              <w:t>c)Futures Cold Season (interval de livrare - trimestrele IV şi I);</w:t>
            </w:r>
          </w:p>
          <w:p w14:paraId="5B50664D" w14:textId="77777777" w:rsidR="00E00DE1" w:rsidRPr="00545750" w:rsidRDefault="00E00DE1" w:rsidP="00BC04C8">
            <w:pPr>
              <w:pStyle w:val="spar"/>
              <w:jc w:val="both"/>
              <w:rPr>
                <w:lang w:val="ro-RO"/>
              </w:rPr>
            </w:pPr>
            <w:r w:rsidRPr="00545750">
              <w:rPr>
                <w:lang w:val="ro-RO"/>
              </w:rPr>
              <w:t>d)Futures Warm Season (interval de livrare - trimestrele II şi III);</w:t>
            </w:r>
          </w:p>
          <w:p w14:paraId="367179E8" w14:textId="77777777" w:rsidR="00E00DE1" w:rsidRPr="00545750" w:rsidRDefault="00E00DE1" w:rsidP="00BC04C8">
            <w:pPr>
              <w:pStyle w:val="spar"/>
              <w:jc w:val="both"/>
              <w:rPr>
                <w:lang w:val="ro-RO"/>
              </w:rPr>
            </w:pPr>
            <w:r w:rsidRPr="00545750">
              <w:rPr>
                <w:lang w:val="ro-RO"/>
              </w:rPr>
              <w:t>e)Futures Semester (interval de livrare -semestrul calendaristic);</w:t>
            </w:r>
          </w:p>
          <w:p w14:paraId="3A5E7C45" w14:textId="77777777" w:rsidR="00E00DE1" w:rsidRPr="00545750" w:rsidRDefault="00E00DE1" w:rsidP="00BC04C8">
            <w:pPr>
              <w:pStyle w:val="spar"/>
              <w:jc w:val="both"/>
              <w:rPr>
                <w:lang w:val="ro-RO"/>
              </w:rPr>
            </w:pPr>
            <w:r w:rsidRPr="00545750">
              <w:rPr>
                <w:lang w:val="ro-RO"/>
              </w:rPr>
              <w:lastRenderedPageBreak/>
              <w:t>f)Futures Gas Year (interval de livrare - anul gazier);</w:t>
            </w:r>
          </w:p>
          <w:p w14:paraId="450460DC" w14:textId="36374B0F" w:rsidR="00E00DE1" w:rsidRPr="00545750" w:rsidRDefault="00E00DE1" w:rsidP="00BC04C8">
            <w:pPr>
              <w:pStyle w:val="spar"/>
              <w:ind w:left="0"/>
              <w:jc w:val="both"/>
              <w:rPr>
                <w:lang w:val="ro-RO"/>
              </w:rPr>
            </w:pPr>
            <w:r w:rsidRPr="00545750">
              <w:rPr>
                <w:lang w:val="ro-RO"/>
              </w:rPr>
              <w:t xml:space="preserve">   g)Futures Calendar Year (interval de livrare -anul calendaristic).</w:t>
            </w:r>
          </w:p>
        </w:tc>
        <w:tc>
          <w:tcPr>
            <w:tcW w:w="2967" w:type="dxa"/>
          </w:tcPr>
          <w:p w14:paraId="795F4A8B" w14:textId="77777777" w:rsidR="00AF334D" w:rsidRPr="00545750" w:rsidRDefault="00AF334D" w:rsidP="00AF334D">
            <w:pPr>
              <w:spacing w:line="240" w:lineRule="auto"/>
              <w:jc w:val="center"/>
              <w:rPr>
                <w:rFonts w:ascii="Times New Roman" w:hAnsi="Times New Roman" w:cs="Times New Roman"/>
                <w:color w:val="C00000"/>
                <w:sz w:val="24"/>
                <w:szCs w:val="24"/>
                <w:lang w:val="ro-RO"/>
              </w:rPr>
            </w:pPr>
          </w:p>
          <w:p w14:paraId="58FAB026" w14:textId="77777777" w:rsidR="00AF334D" w:rsidRPr="00545750" w:rsidRDefault="00AF334D" w:rsidP="00AF334D">
            <w:pPr>
              <w:spacing w:line="240" w:lineRule="auto"/>
              <w:jc w:val="center"/>
              <w:rPr>
                <w:rFonts w:ascii="Times New Roman" w:hAnsi="Times New Roman" w:cs="Times New Roman"/>
                <w:color w:val="C00000"/>
                <w:sz w:val="24"/>
                <w:szCs w:val="24"/>
                <w:lang w:val="ro-RO"/>
              </w:rPr>
            </w:pPr>
          </w:p>
          <w:p w14:paraId="76502C2F" w14:textId="77777777" w:rsidR="00AF334D" w:rsidRPr="00545750" w:rsidRDefault="00AF334D" w:rsidP="00AF334D">
            <w:pPr>
              <w:spacing w:line="240" w:lineRule="auto"/>
              <w:jc w:val="center"/>
              <w:rPr>
                <w:rFonts w:ascii="Times New Roman" w:hAnsi="Times New Roman" w:cs="Times New Roman"/>
                <w:color w:val="C00000"/>
                <w:sz w:val="24"/>
                <w:szCs w:val="24"/>
                <w:lang w:val="ro-RO"/>
              </w:rPr>
            </w:pPr>
          </w:p>
          <w:p w14:paraId="5404ABC4" w14:textId="2AB5738B" w:rsidR="00E00DE1" w:rsidRPr="00545750" w:rsidRDefault="00E00DE1" w:rsidP="00AF334D">
            <w:pPr>
              <w:spacing w:line="240" w:lineRule="auto"/>
              <w:jc w:val="center"/>
              <w:rPr>
                <w:rFonts w:ascii="Times New Roman" w:hAnsi="Times New Roman" w:cs="Times New Roman"/>
                <w:sz w:val="24"/>
                <w:szCs w:val="24"/>
                <w:lang w:val="ro-RO"/>
              </w:rPr>
            </w:pPr>
          </w:p>
        </w:tc>
        <w:tc>
          <w:tcPr>
            <w:tcW w:w="2967" w:type="dxa"/>
          </w:tcPr>
          <w:p w14:paraId="523E61DB"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1833" w:type="dxa"/>
          </w:tcPr>
          <w:p w14:paraId="73CCE763" w14:textId="1FD9E5E9" w:rsidR="00E00DE1" w:rsidRPr="00545750" w:rsidRDefault="00314140" w:rsidP="00BC04C8">
            <w:pPr>
              <w:spacing w:line="240" w:lineRule="auto"/>
              <w:jc w:val="both"/>
              <w:rPr>
                <w:rFonts w:ascii="Times New Roman" w:hAnsi="Times New Roman" w:cs="Times New Roman"/>
                <w:b/>
                <w:sz w:val="24"/>
                <w:szCs w:val="24"/>
                <w:lang w:val="ro-RO"/>
              </w:rPr>
            </w:pPr>
            <w:r w:rsidRPr="00545750">
              <w:rPr>
                <w:rFonts w:ascii="Times New Roman" w:hAnsi="Times New Roman" w:cs="Times New Roman"/>
                <w:bCs/>
                <w:sz w:val="24"/>
                <w:szCs w:val="24"/>
                <w:lang w:val="ro-RO"/>
              </w:rPr>
              <w:t>Idem</w:t>
            </w:r>
          </w:p>
        </w:tc>
      </w:tr>
      <w:tr w:rsidR="00E00DE1" w:rsidRPr="00A039B7" w14:paraId="755230BD" w14:textId="16D5C1EB" w:rsidTr="007A6EE9">
        <w:tc>
          <w:tcPr>
            <w:tcW w:w="6322" w:type="dxa"/>
          </w:tcPr>
          <w:p w14:paraId="08CFDE3A" w14:textId="7DC41BCC" w:rsidR="00E00DE1" w:rsidRPr="00545750" w:rsidRDefault="00E00DE1" w:rsidP="00BC04C8">
            <w:pPr>
              <w:pStyle w:val="spar"/>
              <w:ind w:left="0"/>
              <w:jc w:val="both"/>
              <w:rPr>
                <w:b/>
                <w:lang w:val="ro-RO"/>
              </w:rPr>
            </w:pPr>
            <w:r w:rsidRPr="00545750">
              <w:rPr>
                <w:lang w:val="ro-RO"/>
              </w:rPr>
              <w:t>(2)Lista cu descrierea şi caracteristicile fiecărui produs standardizat şi produs flexibil tranzacţionabil este prevăzută în anexa care face parte integrantă din prezentul regulament.</w:t>
            </w:r>
          </w:p>
        </w:tc>
        <w:tc>
          <w:tcPr>
            <w:tcW w:w="2967" w:type="dxa"/>
          </w:tcPr>
          <w:p w14:paraId="3B6C3DA2" w14:textId="2C044DC1" w:rsidR="00E00DE1" w:rsidRPr="00545750" w:rsidRDefault="00E00DE1" w:rsidP="004F74E0">
            <w:pPr>
              <w:spacing w:line="240" w:lineRule="auto"/>
              <w:jc w:val="both"/>
              <w:rPr>
                <w:rFonts w:ascii="Times New Roman" w:hAnsi="Times New Roman" w:cs="Times New Roman"/>
                <w:color w:val="5B9BD5" w:themeColor="accent1"/>
                <w:sz w:val="24"/>
                <w:szCs w:val="24"/>
                <w:lang w:val="ro-RO"/>
              </w:rPr>
            </w:pPr>
            <w:bookmarkStart w:id="10" w:name="_Hlk216344661"/>
            <w:r w:rsidRPr="00545750">
              <w:rPr>
                <w:rFonts w:ascii="Times New Roman" w:hAnsi="Times New Roman" w:cs="Times New Roman"/>
                <w:sz w:val="24"/>
                <w:szCs w:val="24"/>
                <w:lang w:val="ro-RO"/>
              </w:rPr>
              <w:t>Lista cu descrierea şi caracteristicile produselor standardizate şi a celor flexibile tranzacţionabile este publicată pe pagina de internet a BRM, cu actualizare ori de câte ori este cazul</w:t>
            </w:r>
            <w:bookmarkEnd w:id="10"/>
            <w:r w:rsidRPr="00545750">
              <w:rPr>
                <w:rFonts w:ascii="Times New Roman" w:hAnsi="Times New Roman" w:cs="Times New Roman"/>
                <w:color w:val="5B9BD5" w:themeColor="accent1"/>
                <w:sz w:val="24"/>
                <w:szCs w:val="24"/>
                <w:lang w:val="ro-RO"/>
              </w:rPr>
              <w:t>.</w:t>
            </w:r>
          </w:p>
          <w:p w14:paraId="298D1B08" w14:textId="42854F76" w:rsidR="00E00DE1" w:rsidRPr="00545750" w:rsidRDefault="00E00DE1" w:rsidP="00BC04C8">
            <w:pPr>
              <w:spacing w:line="240" w:lineRule="auto"/>
              <w:jc w:val="both"/>
              <w:rPr>
                <w:rFonts w:ascii="Times New Roman" w:hAnsi="Times New Roman" w:cs="Times New Roman"/>
                <w:sz w:val="24"/>
                <w:szCs w:val="24"/>
                <w:lang w:val="ro-RO"/>
              </w:rPr>
            </w:pPr>
          </w:p>
        </w:tc>
        <w:tc>
          <w:tcPr>
            <w:tcW w:w="2967" w:type="dxa"/>
          </w:tcPr>
          <w:p w14:paraId="48EFBB3D" w14:textId="412A795B" w:rsidR="00E00DE1" w:rsidRPr="00545750" w:rsidRDefault="00E00DE1" w:rsidP="00B22F80">
            <w:pPr>
              <w:spacing w:line="240" w:lineRule="auto"/>
              <w:jc w:val="both"/>
              <w:rPr>
                <w:rFonts w:ascii="Times New Roman" w:hAnsi="Times New Roman" w:cs="Times New Roman"/>
                <w:color w:val="00B050"/>
                <w:sz w:val="24"/>
                <w:szCs w:val="24"/>
                <w:lang w:val="pt-BR"/>
              </w:rPr>
            </w:pPr>
            <w:r w:rsidRPr="00545750">
              <w:rPr>
                <w:rFonts w:ascii="Times New Roman" w:hAnsi="Times New Roman" w:cs="Times New Roman"/>
                <w:sz w:val="24"/>
                <w:szCs w:val="24"/>
                <w:lang w:val="ro-RO"/>
              </w:rPr>
              <w:t>Lista cu descrierea și caracteristicile produselor standardizate și a celor flexibile tranzacționabile este publicată pe pagina de internet a BRM, cu actualizare ori de câte ori este cazul</w:t>
            </w:r>
            <w:r w:rsidRPr="00545750">
              <w:rPr>
                <w:rFonts w:ascii="Times New Roman" w:hAnsi="Times New Roman" w:cs="Times New Roman"/>
                <w:color w:val="00B050"/>
                <w:sz w:val="24"/>
                <w:szCs w:val="24"/>
                <w:lang w:val="ro-RO"/>
              </w:rPr>
              <w:t xml:space="preserve">, cu parcurgerea procesului de consultare publică. </w:t>
            </w:r>
            <w:r w:rsidRPr="00545750">
              <w:rPr>
                <w:rFonts w:ascii="Times New Roman" w:hAnsi="Times New Roman" w:cs="Times New Roman"/>
                <w:color w:val="00B050"/>
                <w:sz w:val="24"/>
                <w:szCs w:val="24"/>
                <w:lang w:val="pt-BR"/>
              </w:rPr>
              <w:t>Forma actualizată a listei este aplicabilă de la data publicării pe pagina de internet.</w:t>
            </w:r>
          </w:p>
          <w:p w14:paraId="28FB39DB" w14:textId="48B3B2A2" w:rsidR="00E00DE1" w:rsidRPr="00545750" w:rsidRDefault="00E00DE1" w:rsidP="00BC04C8">
            <w:pPr>
              <w:spacing w:line="240" w:lineRule="auto"/>
              <w:jc w:val="both"/>
              <w:rPr>
                <w:rFonts w:ascii="Times New Roman" w:hAnsi="Times New Roman" w:cs="Times New Roman"/>
                <w:b/>
                <w:color w:val="000000" w:themeColor="text1"/>
                <w:sz w:val="24"/>
                <w:szCs w:val="24"/>
                <w:lang w:val="ro-RO"/>
              </w:rPr>
            </w:pPr>
            <w:r w:rsidRPr="00545750">
              <w:rPr>
                <w:rFonts w:ascii="Times New Roman" w:hAnsi="Times New Roman" w:cs="Times New Roman"/>
                <w:b/>
                <w:color w:val="000000" w:themeColor="text1"/>
                <w:sz w:val="24"/>
                <w:szCs w:val="24"/>
                <w:lang w:val="ro-RO"/>
              </w:rPr>
              <w:t>Justificare:</w:t>
            </w:r>
          </w:p>
          <w:p w14:paraId="2552D215" w14:textId="1F69AE4E" w:rsidR="00E00DE1" w:rsidRPr="00545750" w:rsidRDefault="00E00DE1" w:rsidP="00E660A4">
            <w:pPr>
              <w:spacing w:line="240" w:lineRule="auto"/>
              <w:jc w:val="both"/>
              <w:rPr>
                <w:rFonts w:ascii="Times New Roman" w:hAnsi="Times New Roman" w:cs="Times New Roman"/>
                <w:bCs/>
                <w:color w:val="FF0000"/>
                <w:sz w:val="24"/>
                <w:szCs w:val="24"/>
                <w:lang w:val="ro-RO"/>
              </w:rPr>
            </w:pPr>
            <w:r w:rsidRPr="00545750">
              <w:rPr>
                <w:rFonts w:ascii="Times New Roman" w:hAnsi="Times New Roman" w:cs="Times New Roman"/>
                <w:bCs/>
                <w:color w:val="000000" w:themeColor="text1"/>
                <w:sz w:val="24"/>
                <w:szCs w:val="24"/>
                <w:lang w:val="ro-RO"/>
              </w:rPr>
              <w:t>Aliniere cu noua formă a art. 2 din Ordinul 105/2018, urmare a completării aduse prin Ordinul 65/2025.</w:t>
            </w:r>
          </w:p>
        </w:tc>
        <w:tc>
          <w:tcPr>
            <w:tcW w:w="1833" w:type="dxa"/>
          </w:tcPr>
          <w:p w14:paraId="217D1F14" w14:textId="5163D198" w:rsidR="00E00DE1" w:rsidRPr="00545750" w:rsidRDefault="00A039B7" w:rsidP="00B22F80">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Se acceptă</w:t>
            </w:r>
            <w:r w:rsidR="005F0C4A" w:rsidRPr="00545750">
              <w:rPr>
                <w:rFonts w:ascii="Times New Roman" w:hAnsi="Times New Roman" w:cs="Times New Roman"/>
                <w:sz w:val="24"/>
                <w:szCs w:val="24"/>
                <w:lang w:val="ro-RO"/>
              </w:rPr>
              <w:t>.</w:t>
            </w:r>
          </w:p>
        </w:tc>
      </w:tr>
      <w:tr w:rsidR="00E00DE1" w:rsidRPr="00A039B7" w14:paraId="2F221F57" w14:textId="581DF969" w:rsidTr="007A6EE9">
        <w:tc>
          <w:tcPr>
            <w:tcW w:w="6322" w:type="dxa"/>
          </w:tcPr>
          <w:p w14:paraId="5C6D830B" w14:textId="77777777" w:rsidR="00E00DE1" w:rsidRPr="00545750" w:rsidRDefault="00E00DE1" w:rsidP="00BC04C8">
            <w:pPr>
              <w:pStyle w:val="spar"/>
              <w:ind w:left="0"/>
              <w:rPr>
                <w:b/>
                <w:color w:val="9A0000"/>
                <w:lang w:val="ro-RO"/>
              </w:rPr>
            </w:pPr>
            <w:r w:rsidRPr="00545750">
              <w:rPr>
                <w:b/>
                <w:color w:val="9A0000"/>
                <w:lang w:val="ro-RO"/>
              </w:rPr>
              <w:t>Capitolul V</w:t>
            </w:r>
          </w:p>
          <w:p w14:paraId="000F7602" w14:textId="70492B23" w:rsidR="00E00DE1" w:rsidRPr="00545750" w:rsidRDefault="00E00DE1" w:rsidP="00BC04C8">
            <w:pPr>
              <w:pStyle w:val="spar"/>
              <w:ind w:left="0"/>
              <w:jc w:val="both"/>
              <w:rPr>
                <w:b/>
                <w:lang w:val="ro-RO"/>
              </w:rPr>
            </w:pPr>
            <w:r w:rsidRPr="00545750">
              <w:rPr>
                <w:b/>
                <w:color w:val="9A0000"/>
                <w:lang w:val="ro-RO"/>
              </w:rPr>
              <w:t>Principii şi cerinţe specifice pieţelor produselor standardizate</w:t>
            </w:r>
          </w:p>
        </w:tc>
        <w:tc>
          <w:tcPr>
            <w:tcW w:w="2967" w:type="dxa"/>
          </w:tcPr>
          <w:p w14:paraId="6C2EEAA3"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2967" w:type="dxa"/>
          </w:tcPr>
          <w:p w14:paraId="5EEC6D18"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1833" w:type="dxa"/>
          </w:tcPr>
          <w:p w14:paraId="10F6255D" w14:textId="77777777" w:rsidR="00E00DE1" w:rsidRPr="00545750" w:rsidRDefault="00E00DE1" w:rsidP="00BC04C8">
            <w:pPr>
              <w:spacing w:line="240" w:lineRule="auto"/>
              <w:jc w:val="both"/>
              <w:rPr>
                <w:rFonts w:ascii="Times New Roman" w:hAnsi="Times New Roman" w:cs="Times New Roman"/>
                <w:b/>
                <w:sz w:val="24"/>
                <w:szCs w:val="24"/>
                <w:lang w:val="ro-RO"/>
              </w:rPr>
            </w:pPr>
          </w:p>
        </w:tc>
      </w:tr>
      <w:tr w:rsidR="00E00DE1" w:rsidRPr="00A039B7" w14:paraId="27EF578C" w14:textId="4E0409B2" w:rsidTr="007A6EE9">
        <w:tc>
          <w:tcPr>
            <w:tcW w:w="6322" w:type="dxa"/>
          </w:tcPr>
          <w:p w14:paraId="7E51E748" w14:textId="7571A0DC" w:rsidR="00E00DE1" w:rsidRPr="00545750" w:rsidRDefault="00E00DE1" w:rsidP="00BC04C8">
            <w:pPr>
              <w:pStyle w:val="spar"/>
              <w:ind w:left="0"/>
              <w:rPr>
                <w:b/>
                <w:lang w:val="ro-RO"/>
              </w:rPr>
            </w:pPr>
            <w:r w:rsidRPr="00545750">
              <w:rPr>
                <w:b/>
                <w:lang w:val="ro-RO"/>
              </w:rPr>
              <w:t>Articolul 6</w:t>
            </w:r>
          </w:p>
        </w:tc>
        <w:tc>
          <w:tcPr>
            <w:tcW w:w="2967" w:type="dxa"/>
          </w:tcPr>
          <w:p w14:paraId="2722BF40" w14:textId="4E0E165A" w:rsidR="00E00DE1" w:rsidRPr="00545750" w:rsidRDefault="00E00DE1" w:rsidP="00BC04C8">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6</w:t>
            </w:r>
          </w:p>
        </w:tc>
        <w:tc>
          <w:tcPr>
            <w:tcW w:w="2967" w:type="dxa"/>
          </w:tcPr>
          <w:p w14:paraId="7B0FCB18"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1833" w:type="dxa"/>
          </w:tcPr>
          <w:p w14:paraId="0BF4D240" w14:textId="77777777" w:rsidR="00E00DE1" w:rsidRPr="00545750" w:rsidRDefault="00E00DE1" w:rsidP="00BC04C8">
            <w:pPr>
              <w:spacing w:line="240" w:lineRule="auto"/>
              <w:jc w:val="both"/>
              <w:rPr>
                <w:rFonts w:ascii="Times New Roman" w:hAnsi="Times New Roman" w:cs="Times New Roman"/>
                <w:b/>
                <w:sz w:val="24"/>
                <w:szCs w:val="24"/>
                <w:lang w:val="ro-RO"/>
              </w:rPr>
            </w:pPr>
          </w:p>
        </w:tc>
      </w:tr>
      <w:tr w:rsidR="00E00DE1" w:rsidRPr="00A039B7" w14:paraId="5D50AB04" w14:textId="4A3299E5" w:rsidTr="007A6EE9">
        <w:tc>
          <w:tcPr>
            <w:tcW w:w="6322" w:type="dxa"/>
          </w:tcPr>
          <w:p w14:paraId="19931623" w14:textId="47105C23" w:rsidR="00E00DE1" w:rsidRPr="00545750" w:rsidRDefault="00E00DE1" w:rsidP="00BC04C8">
            <w:pPr>
              <w:pStyle w:val="spar"/>
              <w:ind w:left="0"/>
              <w:jc w:val="both"/>
              <w:rPr>
                <w:lang w:val="ro-RO"/>
              </w:rPr>
            </w:pPr>
            <w:r w:rsidRPr="00545750">
              <w:rPr>
                <w:lang w:val="ro-RO"/>
              </w:rPr>
              <w:t>Principiile/Cerinţele specifice pieţei produselor standardizate pe termen scurt prevăzute în cadrul art. 5 alin. (1) lit. A sunt următoarele:</w:t>
            </w:r>
          </w:p>
        </w:tc>
        <w:tc>
          <w:tcPr>
            <w:tcW w:w="2967" w:type="dxa"/>
          </w:tcPr>
          <w:p w14:paraId="3AC50C84" w14:textId="5E5BBEEB" w:rsidR="00E00DE1" w:rsidRPr="00545750" w:rsidRDefault="00E00DE1" w:rsidP="00BC04C8">
            <w:pPr>
              <w:spacing w:line="240" w:lineRule="auto"/>
              <w:jc w:val="both"/>
              <w:rPr>
                <w:rFonts w:ascii="Times New Roman" w:hAnsi="Times New Roman" w:cs="Times New Roman"/>
                <w:sz w:val="24"/>
                <w:szCs w:val="24"/>
                <w:lang w:val="ro-RO"/>
              </w:rPr>
            </w:pPr>
            <w:bookmarkStart w:id="11" w:name="_Hlk216345950"/>
            <w:r w:rsidRPr="00545750">
              <w:rPr>
                <w:rFonts w:ascii="Times New Roman" w:hAnsi="Times New Roman" w:cs="Times New Roman"/>
                <w:sz w:val="24"/>
                <w:szCs w:val="24"/>
                <w:lang w:val="ro-RO"/>
              </w:rPr>
              <w:t>Principiile/Cerinţele specifice pieţei produselor standardizate pe termen scurt sunt următoarele:</w:t>
            </w:r>
            <w:bookmarkEnd w:id="11"/>
          </w:p>
        </w:tc>
        <w:tc>
          <w:tcPr>
            <w:tcW w:w="2967" w:type="dxa"/>
          </w:tcPr>
          <w:p w14:paraId="347DE897"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1833" w:type="dxa"/>
          </w:tcPr>
          <w:p w14:paraId="1246CC52" w14:textId="77777777" w:rsidR="00E00DE1" w:rsidRPr="00545750" w:rsidRDefault="00E00DE1" w:rsidP="00BC04C8">
            <w:pPr>
              <w:spacing w:line="240" w:lineRule="auto"/>
              <w:jc w:val="both"/>
              <w:rPr>
                <w:rFonts w:ascii="Times New Roman" w:hAnsi="Times New Roman" w:cs="Times New Roman"/>
                <w:b/>
                <w:sz w:val="24"/>
                <w:szCs w:val="24"/>
                <w:lang w:val="ro-RO"/>
              </w:rPr>
            </w:pPr>
          </w:p>
        </w:tc>
      </w:tr>
      <w:tr w:rsidR="00E00DE1" w:rsidRPr="00A039B7" w14:paraId="4541561A" w14:textId="41192F5E" w:rsidTr="007A6EE9">
        <w:tc>
          <w:tcPr>
            <w:tcW w:w="6322" w:type="dxa"/>
          </w:tcPr>
          <w:p w14:paraId="4FA754CC" w14:textId="65061076" w:rsidR="00E00DE1" w:rsidRPr="00545750" w:rsidRDefault="00E00DE1" w:rsidP="00BC04C8">
            <w:pPr>
              <w:pStyle w:val="spar"/>
              <w:ind w:left="0"/>
              <w:jc w:val="both"/>
              <w:rPr>
                <w:lang w:val="ro-RO"/>
              </w:rPr>
            </w:pPr>
            <w:r w:rsidRPr="00545750">
              <w:rPr>
                <w:lang w:val="ro-RO"/>
              </w:rPr>
              <w:t>a)participarea la tranzacţionare este permisă titularilor licenţei de furnizare gaze naturale sau de trader de gaze naturale care au obţinut, în prealabil, acordul OTS cu privire la înregistrarea notificărilor de tranzacţii încheiate în cadrul segmentelor pieţei centralizate prevăzute în reglementările ANRE, în vederea derulării de către OTS a activităţii de transport al gazelor naturale;</w:t>
            </w:r>
          </w:p>
        </w:tc>
        <w:tc>
          <w:tcPr>
            <w:tcW w:w="2967" w:type="dxa"/>
          </w:tcPr>
          <w:p w14:paraId="616D06F3"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2967" w:type="dxa"/>
          </w:tcPr>
          <w:p w14:paraId="2EB0873F" w14:textId="77777777" w:rsidR="00E00DE1" w:rsidRPr="00545750" w:rsidRDefault="00E00DE1" w:rsidP="00BC04C8">
            <w:pPr>
              <w:spacing w:line="240" w:lineRule="auto"/>
              <w:jc w:val="both"/>
              <w:rPr>
                <w:rFonts w:ascii="Times New Roman" w:hAnsi="Times New Roman" w:cs="Times New Roman"/>
                <w:b/>
                <w:sz w:val="24"/>
                <w:szCs w:val="24"/>
                <w:lang w:val="ro-RO"/>
              </w:rPr>
            </w:pPr>
          </w:p>
        </w:tc>
        <w:tc>
          <w:tcPr>
            <w:tcW w:w="1833" w:type="dxa"/>
          </w:tcPr>
          <w:p w14:paraId="7E3B1138" w14:textId="77777777" w:rsidR="00E00DE1" w:rsidRPr="00545750" w:rsidRDefault="00E00DE1" w:rsidP="00BC04C8">
            <w:pPr>
              <w:spacing w:line="240" w:lineRule="auto"/>
              <w:jc w:val="both"/>
              <w:rPr>
                <w:rFonts w:ascii="Times New Roman" w:hAnsi="Times New Roman" w:cs="Times New Roman"/>
                <w:b/>
                <w:sz w:val="24"/>
                <w:szCs w:val="24"/>
                <w:lang w:val="ro-RO"/>
              </w:rPr>
            </w:pPr>
          </w:p>
        </w:tc>
      </w:tr>
      <w:tr w:rsidR="00E00DE1" w:rsidRPr="00A039B7" w14:paraId="061643CF" w14:textId="3B109D03" w:rsidTr="007A6EE9">
        <w:tc>
          <w:tcPr>
            <w:tcW w:w="6322" w:type="dxa"/>
          </w:tcPr>
          <w:p w14:paraId="0E812E6C" w14:textId="695A0A5C" w:rsidR="00E00DE1" w:rsidRPr="00545750" w:rsidRDefault="00E00DE1" w:rsidP="00BC04C8">
            <w:pPr>
              <w:pStyle w:val="spar"/>
              <w:ind w:left="0"/>
              <w:jc w:val="both"/>
              <w:rPr>
                <w:lang w:val="ro-RO"/>
              </w:rPr>
            </w:pPr>
            <w:r w:rsidRPr="00545750">
              <w:rPr>
                <w:lang w:val="ro-RO"/>
              </w:rPr>
              <w:lastRenderedPageBreak/>
              <w:t>b)participarea la tranzacţionare este permisă şi OTS, în scopul întreprinderii acţiunilor de echilibrare fizică a sistemului de transport;</w:t>
            </w:r>
          </w:p>
        </w:tc>
        <w:tc>
          <w:tcPr>
            <w:tcW w:w="2967" w:type="dxa"/>
          </w:tcPr>
          <w:p w14:paraId="0CDE9A10"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2967" w:type="dxa"/>
          </w:tcPr>
          <w:p w14:paraId="52C90D76"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1833" w:type="dxa"/>
          </w:tcPr>
          <w:p w14:paraId="076445C0" w14:textId="77777777" w:rsidR="00E00DE1" w:rsidRPr="00545750" w:rsidRDefault="00E00DE1" w:rsidP="00BC04C8">
            <w:pPr>
              <w:spacing w:line="240" w:lineRule="auto"/>
              <w:jc w:val="both"/>
              <w:rPr>
                <w:rFonts w:ascii="Times New Roman" w:hAnsi="Times New Roman" w:cs="Times New Roman"/>
                <w:sz w:val="24"/>
                <w:szCs w:val="24"/>
                <w:lang w:val="ro-RO"/>
              </w:rPr>
            </w:pPr>
          </w:p>
        </w:tc>
      </w:tr>
      <w:tr w:rsidR="00E00DE1" w:rsidRPr="00A039B7" w14:paraId="2A6EDAE9" w14:textId="2CD47912" w:rsidTr="007A6EE9">
        <w:tc>
          <w:tcPr>
            <w:tcW w:w="6322" w:type="dxa"/>
          </w:tcPr>
          <w:p w14:paraId="36A57368" w14:textId="76AA425B" w:rsidR="00E00DE1" w:rsidRPr="00545750" w:rsidRDefault="00E00DE1" w:rsidP="00BC04C8">
            <w:pPr>
              <w:pStyle w:val="spar"/>
              <w:ind w:left="0"/>
              <w:jc w:val="both"/>
              <w:rPr>
                <w:lang w:val="ro-RO"/>
              </w:rPr>
            </w:pPr>
            <w:r w:rsidRPr="00545750">
              <w:rPr>
                <w:lang w:val="ro-RO"/>
              </w:rPr>
              <w:t>c)participarea la tranzacţionare este permisă, exclusiv pe sensul de cumpărare, şi operatorilor de distribuţie, operatorilor de înmagazinare şi clienţilor finali care au obţinut în prealabil acordul OTS cu privire la înregistrarea notificărilor de tranzacţii, în vederea derulării de către OTS a activităţii de transport al gazelor naturale; prin excepţie, clienţii finali au dreptul să vândă gaze naturale numai în scopul echilibrării portofoliului propriu, conform prevederilor legale;</w:t>
            </w:r>
          </w:p>
        </w:tc>
        <w:tc>
          <w:tcPr>
            <w:tcW w:w="2967" w:type="dxa"/>
          </w:tcPr>
          <w:p w14:paraId="0449276A"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2967" w:type="dxa"/>
          </w:tcPr>
          <w:p w14:paraId="0579BDB1"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1833" w:type="dxa"/>
          </w:tcPr>
          <w:p w14:paraId="6E35625B" w14:textId="77777777" w:rsidR="00E00DE1" w:rsidRPr="00545750" w:rsidRDefault="00E00DE1" w:rsidP="00BC04C8">
            <w:pPr>
              <w:spacing w:line="240" w:lineRule="auto"/>
              <w:jc w:val="both"/>
              <w:rPr>
                <w:rFonts w:ascii="Times New Roman" w:hAnsi="Times New Roman" w:cs="Times New Roman"/>
                <w:sz w:val="24"/>
                <w:szCs w:val="24"/>
                <w:lang w:val="ro-RO"/>
              </w:rPr>
            </w:pPr>
          </w:p>
        </w:tc>
      </w:tr>
      <w:tr w:rsidR="00E00DE1" w:rsidRPr="00A039B7" w14:paraId="743B2DC9" w14:textId="110B2D74" w:rsidTr="007A6EE9">
        <w:tc>
          <w:tcPr>
            <w:tcW w:w="6322" w:type="dxa"/>
          </w:tcPr>
          <w:p w14:paraId="77CC957C" w14:textId="431D85B4" w:rsidR="00E00DE1" w:rsidRPr="00545750" w:rsidRDefault="00E00DE1" w:rsidP="00BC04C8">
            <w:pPr>
              <w:pStyle w:val="spar"/>
              <w:ind w:left="0"/>
              <w:jc w:val="both"/>
              <w:rPr>
                <w:lang w:val="ro-RO"/>
              </w:rPr>
            </w:pPr>
            <w:r w:rsidRPr="00545750">
              <w:rPr>
                <w:lang w:val="ro-RO"/>
              </w:rPr>
              <w:t>d)produsele tranzacţionate sunt produse standardizate atât în ceea ce priveşte durata livrărilor de gaze naturale, respectiv produse în cursul zilei gaziere şi produse pentru ziua gazieră următoare, cât şi în ceea ce priveşte locul de livrare, respectiv PVT;</w:t>
            </w:r>
          </w:p>
        </w:tc>
        <w:tc>
          <w:tcPr>
            <w:tcW w:w="2967" w:type="dxa"/>
          </w:tcPr>
          <w:p w14:paraId="7E8FB87E" w14:textId="585F4005" w:rsidR="00E00DE1" w:rsidRPr="00545750" w:rsidRDefault="00E00DE1" w:rsidP="00BC04C8">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d)produsele tranzacţionate sunt produse standardizate atât în ceea ce priveşte durata livrărilor de gaze naturale, respectiv produse în cursul zilei gaziere şi produse pentru ziua gazieră următoare, cât şi în ceea ce priveşte transferul dreptului de proprietate, respectiv PVT;</w:t>
            </w:r>
          </w:p>
        </w:tc>
        <w:tc>
          <w:tcPr>
            <w:tcW w:w="2967" w:type="dxa"/>
          </w:tcPr>
          <w:p w14:paraId="7CE88E88" w14:textId="6FAE052A" w:rsidR="00E00DE1" w:rsidRPr="00545750" w:rsidRDefault="00E00DE1" w:rsidP="00BC04C8">
            <w:pPr>
              <w:spacing w:line="240" w:lineRule="auto"/>
              <w:jc w:val="both"/>
              <w:rPr>
                <w:rFonts w:ascii="Times New Roman" w:hAnsi="Times New Roman" w:cs="Times New Roman"/>
                <w:color w:val="5B9BD5" w:themeColor="accent1"/>
                <w:sz w:val="24"/>
                <w:szCs w:val="24"/>
                <w:lang w:val="ro-RO"/>
              </w:rPr>
            </w:pPr>
            <w:r w:rsidRPr="00545750">
              <w:rPr>
                <w:rFonts w:ascii="Times New Roman" w:hAnsi="Times New Roman" w:cs="Times New Roman"/>
                <w:sz w:val="24"/>
                <w:szCs w:val="24"/>
                <w:lang w:val="ro-RO"/>
              </w:rPr>
              <w:t xml:space="preserve">d)produsele tranzacţionate sunt produse standardizate atât în ceea ce priveşte durata livrărilor de gaze naturale, respectiv produse în cursul zilei gaziere şi produse pentru ziua gazieră următoare, cât şi în ceea ce priveşte </w:t>
            </w:r>
            <w:r w:rsidRPr="00545750">
              <w:rPr>
                <w:rFonts w:ascii="Times New Roman" w:hAnsi="Times New Roman" w:cs="Times New Roman"/>
                <w:color w:val="00B050"/>
                <w:sz w:val="24"/>
                <w:szCs w:val="24"/>
                <w:lang w:val="ro-RO"/>
              </w:rPr>
              <w:t xml:space="preserve">locul de </w:t>
            </w:r>
            <w:r w:rsidRPr="00545750">
              <w:rPr>
                <w:rFonts w:ascii="Times New Roman" w:hAnsi="Times New Roman" w:cs="Times New Roman"/>
                <w:sz w:val="24"/>
                <w:szCs w:val="24"/>
                <w:lang w:val="ro-RO"/>
              </w:rPr>
              <w:t>transfer</w:t>
            </w:r>
            <w:r w:rsidRPr="00545750">
              <w:rPr>
                <w:rFonts w:ascii="Times New Roman" w:hAnsi="Times New Roman" w:cs="Times New Roman"/>
                <w:strike/>
                <w:color w:val="00B050"/>
                <w:sz w:val="24"/>
                <w:szCs w:val="24"/>
                <w:lang w:val="ro-RO"/>
              </w:rPr>
              <w:t>ul</w:t>
            </w:r>
            <w:r w:rsidRPr="00545750">
              <w:rPr>
                <w:rFonts w:ascii="Times New Roman" w:hAnsi="Times New Roman" w:cs="Times New Roman"/>
                <w:color w:val="00B050"/>
                <w:sz w:val="24"/>
                <w:szCs w:val="24"/>
                <w:lang w:val="ro-RO"/>
              </w:rPr>
              <w:t xml:space="preserve"> al </w:t>
            </w:r>
            <w:r w:rsidRPr="00545750">
              <w:rPr>
                <w:rFonts w:ascii="Times New Roman" w:hAnsi="Times New Roman" w:cs="Times New Roman"/>
                <w:sz w:val="24"/>
                <w:szCs w:val="24"/>
                <w:lang w:val="ro-RO"/>
              </w:rPr>
              <w:t xml:space="preserve">dreptului de proprietate, respectiv </w:t>
            </w:r>
            <w:r w:rsidRPr="00545750">
              <w:rPr>
                <w:rFonts w:ascii="Times New Roman" w:hAnsi="Times New Roman" w:cs="Times New Roman"/>
                <w:color w:val="00B050"/>
                <w:sz w:val="24"/>
                <w:szCs w:val="24"/>
                <w:lang w:val="ro-RO"/>
              </w:rPr>
              <w:t>în</w:t>
            </w:r>
            <w:r w:rsidRPr="00545750">
              <w:rPr>
                <w:rFonts w:ascii="Times New Roman" w:hAnsi="Times New Roman" w:cs="Times New Roman"/>
                <w:color w:val="5B9BD5" w:themeColor="accent1"/>
                <w:sz w:val="24"/>
                <w:szCs w:val="24"/>
                <w:lang w:val="ro-RO"/>
              </w:rPr>
              <w:t xml:space="preserve"> </w:t>
            </w:r>
            <w:r w:rsidRPr="00545750">
              <w:rPr>
                <w:rFonts w:ascii="Times New Roman" w:hAnsi="Times New Roman" w:cs="Times New Roman"/>
                <w:sz w:val="24"/>
                <w:szCs w:val="24"/>
                <w:lang w:val="ro-RO"/>
              </w:rPr>
              <w:t>PVT;</w:t>
            </w:r>
          </w:p>
          <w:p w14:paraId="48990F01" w14:textId="73BA85E1" w:rsidR="00E00DE1" w:rsidRPr="00545750" w:rsidRDefault="00E00DE1" w:rsidP="00BC04C8">
            <w:pPr>
              <w:spacing w:line="240" w:lineRule="auto"/>
              <w:jc w:val="both"/>
              <w:rPr>
                <w:rFonts w:ascii="Times New Roman" w:hAnsi="Times New Roman" w:cs="Times New Roman"/>
                <w:b/>
                <w:bCs/>
                <w:color w:val="000000" w:themeColor="text1"/>
                <w:sz w:val="24"/>
                <w:szCs w:val="24"/>
                <w:lang w:val="ro-RO"/>
              </w:rPr>
            </w:pPr>
            <w:r w:rsidRPr="00545750">
              <w:rPr>
                <w:rFonts w:ascii="Times New Roman" w:hAnsi="Times New Roman" w:cs="Times New Roman"/>
                <w:b/>
                <w:bCs/>
                <w:color w:val="000000" w:themeColor="text1"/>
                <w:sz w:val="24"/>
                <w:szCs w:val="24"/>
                <w:lang w:val="ro-RO"/>
              </w:rPr>
              <w:t>Justificare:</w:t>
            </w:r>
          </w:p>
          <w:p w14:paraId="6AA5C31D" w14:textId="67B93E54" w:rsidR="00E00DE1" w:rsidRPr="00545750" w:rsidRDefault="00E00DE1" w:rsidP="00BC04C8">
            <w:pPr>
              <w:spacing w:line="240" w:lineRule="auto"/>
              <w:jc w:val="both"/>
              <w:rPr>
                <w:rFonts w:ascii="Times New Roman" w:hAnsi="Times New Roman" w:cs="Times New Roman"/>
                <w:sz w:val="24"/>
                <w:szCs w:val="24"/>
                <w:lang w:val="ro-RO"/>
              </w:rPr>
            </w:pPr>
            <w:r w:rsidRPr="00545750">
              <w:rPr>
                <w:rFonts w:ascii="Times New Roman" w:hAnsi="Times New Roman" w:cs="Times New Roman"/>
                <w:color w:val="000000" w:themeColor="text1"/>
                <w:sz w:val="24"/>
                <w:szCs w:val="24"/>
                <w:lang w:val="ro-RO"/>
              </w:rPr>
              <w:t>Pentru claritate si aliniere cu art. 7 alin. 1 lit d) din Ordinul 105/2018</w:t>
            </w:r>
          </w:p>
        </w:tc>
        <w:tc>
          <w:tcPr>
            <w:tcW w:w="1833" w:type="dxa"/>
          </w:tcPr>
          <w:p w14:paraId="4C031994" w14:textId="41A6DEC9" w:rsidR="0075012C" w:rsidRPr="00545750" w:rsidRDefault="00314140" w:rsidP="00BC04C8">
            <w:pPr>
              <w:spacing w:line="240" w:lineRule="auto"/>
              <w:jc w:val="both"/>
              <w:rPr>
                <w:rFonts w:ascii="Times New Roman" w:eastAsia="Times New Roman" w:hAnsi="Times New Roman" w:cs="Times New Roman"/>
                <w:i/>
                <w:iCs/>
                <w:color w:val="0000FF"/>
                <w:sz w:val="24"/>
                <w:szCs w:val="24"/>
                <w:lang w:val="ro-RO"/>
              </w:rPr>
            </w:pPr>
            <w:r w:rsidRPr="00545750">
              <w:rPr>
                <w:rFonts w:ascii="Times New Roman" w:hAnsi="Times New Roman" w:cs="Times New Roman"/>
                <w:i/>
                <w:iCs/>
                <w:sz w:val="24"/>
                <w:szCs w:val="24"/>
                <w:lang w:val="ro-RO"/>
              </w:rPr>
              <w:t>Se reformulează</w:t>
            </w:r>
            <w:r w:rsidR="0075012C" w:rsidRPr="00545750">
              <w:rPr>
                <w:rFonts w:ascii="Times New Roman" w:hAnsi="Times New Roman" w:cs="Times New Roman"/>
                <w:i/>
                <w:iCs/>
                <w:sz w:val="24"/>
                <w:szCs w:val="24"/>
                <w:lang w:val="ro-RO"/>
              </w:rPr>
              <w:t>,</w:t>
            </w:r>
            <w:r w:rsidRPr="00545750">
              <w:rPr>
                <w:rFonts w:ascii="Times New Roman" w:hAnsi="Times New Roman" w:cs="Times New Roman"/>
                <w:i/>
                <w:iCs/>
                <w:sz w:val="24"/>
                <w:szCs w:val="24"/>
                <w:lang w:val="ro-RO"/>
              </w:rPr>
              <w:t xml:space="preserve">  </w:t>
            </w:r>
            <w:r w:rsidR="0075012C" w:rsidRPr="00545750">
              <w:rPr>
                <w:rFonts w:ascii="Times New Roman" w:hAnsi="Times New Roman" w:cs="Times New Roman"/>
                <w:i/>
                <w:iCs/>
                <w:sz w:val="24"/>
                <w:szCs w:val="24"/>
                <w:lang w:val="ro-RO"/>
              </w:rPr>
              <w:t xml:space="preserve">conform prevederilor art.2 (2) din Ordinul 105/2018. </w:t>
            </w:r>
            <w:r w:rsidR="0075012C" w:rsidRPr="00545750">
              <w:rPr>
                <w:rFonts w:ascii="Times New Roman" w:eastAsia="Times New Roman" w:hAnsi="Times New Roman" w:cs="Times New Roman"/>
                <w:i/>
                <w:iCs/>
                <w:color w:val="0000FF"/>
                <w:sz w:val="24"/>
                <w:szCs w:val="24"/>
                <w:lang w:val="ro-RO"/>
              </w:rPr>
              <w:t xml:space="preserve"> </w:t>
            </w:r>
          </w:p>
          <w:p w14:paraId="468971FA" w14:textId="6E7A5FC3" w:rsidR="0075012C" w:rsidRPr="00545750" w:rsidRDefault="0075012C" w:rsidP="00BC04C8">
            <w:pPr>
              <w:spacing w:line="240" w:lineRule="auto"/>
              <w:jc w:val="both"/>
              <w:rPr>
                <w:rFonts w:ascii="Times New Roman" w:eastAsia="Times New Roman" w:hAnsi="Times New Roman" w:cs="Times New Roman"/>
                <w:b/>
                <w:bCs/>
                <w:i/>
                <w:iCs/>
                <w:sz w:val="24"/>
                <w:szCs w:val="24"/>
                <w:lang w:val="ro-RO"/>
              </w:rPr>
            </w:pPr>
            <w:r w:rsidRPr="00545750">
              <w:rPr>
                <w:rFonts w:ascii="Times New Roman" w:eastAsia="Times New Roman" w:hAnsi="Times New Roman" w:cs="Times New Roman"/>
                <w:b/>
                <w:bCs/>
                <w:i/>
                <w:iCs/>
                <w:sz w:val="24"/>
                <w:szCs w:val="24"/>
                <w:lang w:val="ro-RO"/>
              </w:rPr>
              <w:t xml:space="preserve">Reformulare: </w:t>
            </w:r>
          </w:p>
          <w:p w14:paraId="74DB804C" w14:textId="6A530F22" w:rsidR="00E00DE1" w:rsidRPr="00545750" w:rsidRDefault="0075012C" w:rsidP="0075012C">
            <w:pPr>
              <w:spacing w:line="240" w:lineRule="auto"/>
              <w:jc w:val="both"/>
              <w:rPr>
                <w:rFonts w:ascii="Times New Roman" w:hAnsi="Times New Roman" w:cs="Times New Roman"/>
                <w:i/>
                <w:iCs/>
                <w:sz w:val="24"/>
                <w:szCs w:val="24"/>
                <w:lang w:val="ro-RO"/>
              </w:rPr>
            </w:pPr>
            <w:r w:rsidRPr="00545750">
              <w:rPr>
                <w:rFonts w:ascii="Times New Roman" w:hAnsi="Times New Roman" w:cs="Times New Roman"/>
                <w:i/>
                <w:iCs/>
                <w:sz w:val="24"/>
                <w:szCs w:val="24"/>
                <w:lang w:val="ro-RO"/>
              </w:rPr>
              <w:t xml:space="preserve">„d) produsele tranzacţionate sunt produse standardizate atât în ceea ce priveşte durata livrărilor de gaze naturale, respectiv </w:t>
            </w:r>
            <w:r w:rsidRPr="00545750">
              <w:rPr>
                <w:rStyle w:val="salnbdy"/>
                <w:rFonts w:ascii="Times New Roman" w:eastAsia="Times New Roman" w:hAnsi="Times New Roman" w:cs="Times New Roman"/>
                <w:i/>
                <w:iCs/>
                <w:color w:val="auto"/>
                <w:sz w:val="24"/>
                <w:szCs w:val="24"/>
                <w:lang w:val="ro-RO"/>
              </w:rPr>
              <w:t xml:space="preserve">cu livrare în intervalul de timp rămas până la sfârşitul zilei gaziere sau pe o perioadă de o zi gazieră şi/sau multiplu de zile gaziere consecutive, sub o lună </w:t>
            </w:r>
            <w:r w:rsidRPr="00545750">
              <w:rPr>
                <w:rStyle w:val="salnbdy"/>
                <w:rFonts w:ascii="Times New Roman" w:eastAsia="Times New Roman" w:hAnsi="Times New Roman" w:cs="Times New Roman"/>
                <w:i/>
                <w:iCs/>
                <w:color w:val="auto"/>
                <w:sz w:val="24"/>
                <w:szCs w:val="24"/>
                <w:lang w:val="ro-RO"/>
              </w:rPr>
              <w:lastRenderedPageBreak/>
              <w:t>calendaristică,</w:t>
            </w:r>
            <w:r w:rsidRPr="00545750">
              <w:rPr>
                <w:rFonts w:ascii="Times New Roman" w:hAnsi="Times New Roman" w:cs="Times New Roman"/>
                <w:i/>
                <w:iCs/>
                <w:sz w:val="24"/>
                <w:szCs w:val="24"/>
                <w:lang w:val="ro-RO"/>
              </w:rPr>
              <w:t xml:space="preserve">  cât şi în ceea ce priveşte transferul dreptului de proprietate, respectiv în PVT;” </w:t>
            </w:r>
          </w:p>
        </w:tc>
      </w:tr>
      <w:tr w:rsidR="00E00DE1" w:rsidRPr="00A039B7" w14:paraId="16C82AFF" w14:textId="23D5D68D" w:rsidTr="007A6EE9">
        <w:tc>
          <w:tcPr>
            <w:tcW w:w="6322" w:type="dxa"/>
          </w:tcPr>
          <w:p w14:paraId="23BED1C5" w14:textId="4C4706B9" w:rsidR="00E00DE1" w:rsidRPr="00545750" w:rsidRDefault="00E00DE1" w:rsidP="00BC04C8">
            <w:pPr>
              <w:pStyle w:val="spar"/>
              <w:ind w:left="0"/>
              <w:jc w:val="both"/>
              <w:rPr>
                <w:lang w:val="ro-RO"/>
              </w:rPr>
            </w:pPr>
            <w:r w:rsidRPr="00545750">
              <w:rPr>
                <w:lang w:val="ro-RO"/>
              </w:rPr>
              <w:lastRenderedPageBreak/>
              <w:t>e)participarea la tranzacţionare este permisă în condiţiile semnării convenţiei de participare la piaţa centralizată şi a încheierii prealabile a acordului-cadru cu BRM, în calitate de contraparte;</w:t>
            </w:r>
          </w:p>
        </w:tc>
        <w:tc>
          <w:tcPr>
            <w:tcW w:w="2967" w:type="dxa"/>
          </w:tcPr>
          <w:p w14:paraId="6A8243DD"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2967" w:type="dxa"/>
          </w:tcPr>
          <w:p w14:paraId="22725233"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1833" w:type="dxa"/>
          </w:tcPr>
          <w:p w14:paraId="5D94AB46" w14:textId="77777777" w:rsidR="00E00DE1" w:rsidRPr="00545750" w:rsidRDefault="00E00DE1" w:rsidP="00BC04C8">
            <w:pPr>
              <w:spacing w:line="240" w:lineRule="auto"/>
              <w:jc w:val="both"/>
              <w:rPr>
                <w:rFonts w:ascii="Times New Roman" w:hAnsi="Times New Roman" w:cs="Times New Roman"/>
                <w:sz w:val="24"/>
                <w:szCs w:val="24"/>
                <w:lang w:val="ro-RO"/>
              </w:rPr>
            </w:pPr>
          </w:p>
        </w:tc>
      </w:tr>
      <w:tr w:rsidR="00E00DE1" w:rsidRPr="00A039B7" w14:paraId="53B25542" w14:textId="2B7B8448" w:rsidTr="007A6EE9">
        <w:tc>
          <w:tcPr>
            <w:tcW w:w="6322" w:type="dxa"/>
          </w:tcPr>
          <w:p w14:paraId="336B6CCB" w14:textId="40302F03" w:rsidR="00E00DE1" w:rsidRPr="00545750" w:rsidRDefault="00E00DE1" w:rsidP="00BC04C8">
            <w:pPr>
              <w:pStyle w:val="spar"/>
              <w:ind w:left="0"/>
              <w:jc w:val="both"/>
              <w:rPr>
                <w:lang w:val="ro-RO"/>
              </w:rPr>
            </w:pPr>
            <w:r w:rsidRPr="00545750">
              <w:rPr>
                <w:lang w:val="ro-RO"/>
              </w:rPr>
              <w:t>f)elementele care pot fi modificate de către părţi în cadrul şedinţelor de tranzacţionare sunt preţul, exprimat în lei/MWh, şi cantitatea tranzacţionată, exprimată în MWh;</w:t>
            </w:r>
          </w:p>
        </w:tc>
        <w:tc>
          <w:tcPr>
            <w:tcW w:w="2967" w:type="dxa"/>
          </w:tcPr>
          <w:p w14:paraId="3B3988B4"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2967" w:type="dxa"/>
          </w:tcPr>
          <w:p w14:paraId="293E3CE1"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1833" w:type="dxa"/>
          </w:tcPr>
          <w:p w14:paraId="3C8E8E8E" w14:textId="77777777" w:rsidR="00E00DE1" w:rsidRPr="00545750" w:rsidRDefault="00E00DE1" w:rsidP="00BC04C8">
            <w:pPr>
              <w:spacing w:line="240" w:lineRule="auto"/>
              <w:jc w:val="both"/>
              <w:rPr>
                <w:rFonts w:ascii="Times New Roman" w:hAnsi="Times New Roman" w:cs="Times New Roman"/>
                <w:sz w:val="24"/>
                <w:szCs w:val="24"/>
                <w:lang w:val="ro-RO"/>
              </w:rPr>
            </w:pPr>
          </w:p>
        </w:tc>
      </w:tr>
      <w:tr w:rsidR="00E00DE1" w:rsidRPr="00A039B7" w14:paraId="1E750EC1" w14:textId="43FFB39B" w:rsidTr="007A6EE9">
        <w:tc>
          <w:tcPr>
            <w:tcW w:w="6322" w:type="dxa"/>
          </w:tcPr>
          <w:p w14:paraId="35619E4F" w14:textId="04980745" w:rsidR="00E00DE1" w:rsidRPr="00545750" w:rsidRDefault="00E00DE1" w:rsidP="00BC04C8">
            <w:pPr>
              <w:pStyle w:val="spar"/>
              <w:ind w:left="0"/>
              <w:jc w:val="both"/>
              <w:rPr>
                <w:lang w:val="ro-RO"/>
              </w:rPr>
            </w:pPr>
            <w:r w:rsidRPr="00545750">
              <w:rPr>
                <w:lang w:val="ro-RO"/>
              </w:rPr>
              <w:t>g)tranzacţiile încheiate se notifică OTS de către BRM;</w:t>
            </w:r>
          </w:p>
        </w:tc>
        <w:tc>
          <w:tcPr>
            <w:tcW w:w="2967" w:type="dxa"/>
          </w:tcPr>
          <w:p w14:paraId="7D031855" w14:textId="39E6C5DB" w:rsidR="00E00DE1" w:rsidRPr="00545750" w:rsidRDefault="00E00DE1" w:rsidP="00BC04C8">
            <w:pPr>
              <w:spacing w:line="240" w:lineRule="auto"/>
              <w:jc w:val="both"/>
              <w:rPr>
                <w:rFonts w:ascii="Times New Roman" w:hAnsi="Times New Roman" w:cs="Times New Roman"/>
                <w:sz w:val="24"/>
                <w:szCs w:val="24"/>
                <w:lang w:val="ro-RO"/>
              </w:rPr>
            </w:pPr>
            <w:bookmarkStart w:id="12" w:name="_Hlk216347059"/>
            <w:r w:rsidRPr="00545750">
              <w:rPr>
                <w:rFonts w:ascii="Times New Roman" w:hAnsi="Times New Roman" w:cs="Times New Roman"/>
                <w:sz w:val="24"/>
                <w:szCs w:val="24"/>
                <w:lang w:val="ro-RO"/>
              </w:rPr>
              <w:t>g)tranzacţiile încheiate se notifică OTS de către BRM/contrapartea centrală desemnată de aceasta;</w:t>
            </w:r>
            <w:bookmarkEnd w:id="12"/>
          </w:p>
        </w:tc>
        <w:tc>
          <w:tcPr>
            <w:tcW w:w="2967" w:type="dxa"/>
          </w:tcPr>
          <w:p w14:paraId="7AC97AB3"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1833" w:type="dxa"/>
          </w:tcPr>
          <w:p w14:paraId="439A08DD" w14:textId="77777777" w:rsidR="00E00DE1" w:rsidRPr="00545750" w:rsidRDefault="00E00DE1" w:rsidP="00BC04C8">
            <w:pPr>
              <w:spacing w:line="240" w:lineRule="auto"/>
              <w:jc w:val="both"/>
              <w:rPr>
                <w:rFonts w:ascii="Times New Roman" w:hAnsi="Times New Roman" w:cs="Times New Roman"/>
                <w:sz w:val="24"/>
                <w:szCs w:val="24"/>
                <w:lang w:val="ro-RO"/>
              </w:rPr>
            </w:pPr>
          </w:p>
        </w:tc>
      </w:tr>
      <w:tr w:rsidR="00E00DE1" w:rsidRPr="00A039B7" w14:paraId="06D24591" w14:textId="0752F209" w:rsidTr="007A6EE9">
        <w:tc>
          <w:tcPr>
            <w:tcW w:w="6322" w:type="dxa"/>
          </w:tcPr>
          <w:p w14:paraId="2BA25E72" w14:textId="125DC730" w:rsidR="00E00DE1" w:rsidRPr="00545750" w:rsidRDefault="00E00DE1" w:rsidP="00BC04C8">
            <w:pPr>
              <w:pStyle w:val="spar"/>
              <w:ind w:left="0"/>
              <w:jc w:val="both"/>
              <w:rPr>
                <w:lang w:val="ro-RO"/>
              </w:rPr>
            </w:pPr>
            <w:r w:rsidRPr="00545750">
              <w:rPr>
                <w:lang w:val="ro-RO"/>
              </w:rPr>
              <w:t>h)preţul şi cantitatea aferente unei tranzacţii încheiate nu pot fi modificate ulterior încheierii tranzacţiei;</w:t>
            </w:r>
          </w:p>
        </w:tc>
        <w:tc>
          <w:tcPr>
            <w:tcW w:w="2967" w:type="dxa"/>
          </w:tcPr>
          <w:p w14:paraId="0F0E1003"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2967" w:type="dxa"/>
          </w:tcPr>
          <w:p w14:paraId="2988F957"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1833" w:type="dxa"/>
          </w:tcPr>
          <w:p w14:paraId="141BFE64" w14:textId="77777777" w:rsidR="00E00DE1" w:rsidRPr="00545750" w:rsidRDefault="00E00DE1" w:rsidP="00BC04C8">
            <w:pPr>
              <w:spacing w:line="240" w:lineRule="auto"/>
              <w:jc w:val="both"/>
              <w:rPr>
                <w:rFonts w:ascii="Times New Roman" w:hAnsi="Times New Roman" w:cs="Times New Roman"/>
                <w:sz w:val="24"/>
                <w:szCs w:val="24"/>
                <w:lang w:val="ro-RO"/>
              </w:rPr>
            </w:pPr>
          </w:p>
        </w:tc>
      </w:tr>
      <w:tr w:rsidR="00E00DE1" w:rsidRPr="00A039B7" w14:paraId="6A0E6435" w14:textId="10FB01DF" w:rsidTr="007A6EE9">
        <w:tc>
          <w:tcPr>
            <w:tcW w:w="6322" w:type="dxa"/>
          </w:tcPr>
          <w:p w14:paraId="449060C8" w14:textId="4F1CF02C" w:rsidR="00E00DE1" w:rsidRPr="00545750" w:rsidRDefault="00E00DE1" w:rsidP="00BC04C8">
            <w:pPr>
              <w:pStyle w:val="spar"/>
              <w:ind w:left="0"/>
              <w:jc w:val="both"/>
              <w:rPr>
                <w:lang w:val="ro-RO"/>
              </w:rPr>
            </w:pPr>
            <w:r w:rsidRPr="00545750">
              <w:rPr>
                <w:lang w:val="ro-RO"/>
              </w:rPr>
              <w:t>i)BRM asigură disponibilitatea platformei de tranzacţionare a produselor specifice în mod continuu, 24 de ore/zi, 7 zile pe săptămână.</w:t>
            </w:r>
          </w:p>
        </w:tc>
        <w:tc>
          <w:tcPr>
            <w:tcW w:w="2967" w:type="dxa"/>
          </w:tcPr>
          <w:p w14:paraId="71DDB21E"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2967" w:type="dxa"/>
          </w:tcPr>
          <w:p w14:paraId="61072474"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1833" w:type="dxa"/>
          </w:tcPr>
          <w:p w14:paraId="08837CB1" w14:textId="77777777" w:rsidR="00E00DE1" w:rsidRPr="00545750" w:rsidRDefault="00E00DE1" w:rsidP="00BC04C8">
            <w:pPr>
              <w:spacing w:line="240" w:lineRule="auto"/>
              <w:jc w:val="both"/>
              <w:rPr>
                <w:rFonts w:ascii="Times New Roman" w:hAnsi="Times New Roman" w:cs="Times New Roman"/>
                <w:sz w:val="24"/>
                <w:szCs w:val="24"/>
                <w:lang w:val="ro-RO"/>
              </w:rPr>
            </w:pPr>
          </w:p>
        </w:tc>
      </w:tr>
      <w:tr w:rsidR="00E00DE1" w:rsidRPr="00A039B7" w14:paraId="52D3933C" w14:textId="37533A03" w:rsidTr="007A6EE9">
        <w:tc>
          <w:tcPr>
            <w:tcW w:w="6322" w:type="dxa"/>
          </w:tcPr>
          <w:p w14:paraId="7AB4BD3E" w14:textId="57205E23" w:rsidR="00E00DE1" w:rsidRPr="00545750" w:rsidRDefault="00E00DE1" w:rsidP="00BC04C8">
            <w:pPr>
              <w:pStyle w:val="spar"/>
              <w:ind w:left="0"/>
              <w:jc w:val="both"/>
              <w:rPr>
                <w:b/>
                <w:lang w:val="ro-RO"/>
              </w:rPr>
            </w:pPr>
            <w:r w:rsidRPr="00545750">
              <w:rPr>
                <w:b/>
                <w:lang w:val="ro-RO"/>
              </w:rPr>
              <w:t>Articolul 7</w:t>
            </w:r>
          </w:p>
        </w:tc>
        <w:tc>
          <w:tcPr>
            <w:tcW w:w="2967" w:type="dxa"/>
          </w:tcPr>
          <w:p w14:paraId="02CCE51E"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2967" w:type="dxa"/>
          </w:tcPr>
          <w:p w14:paraId="097E7177"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1833" w:type="dxa"/>
          </w:tcPr>
          <w:p w14:paraId="0EE56946" w14:textId="77777777" w:rsidR="00E00DE1" w:rsidRPr="00545750" w:rsidRDefault="00E00DE1" w:rsidP="00BC04C8">
            <w:pPr>
              <w:spacing w:line="240" w:lineRule="auto"/>
              <w:jc w:val="both"/>
              <w:rPr>
                <w:rFonts w:ascii="Times New Roman" w:hAnsi="Times New Roman" w:cs="Times New Roman"/>
                <w:sz w:val="24"/>
                <w:szCs w:val="24"/>
                <w:lang w:val="ro-RO"/>
              </w:rPr>
            </w:pPr>
          </w:p>
        </w:tc>
      </w:tr>
      <w:tr w:rsidR="00E00DE1" w:rsidRPr="00A039B7" w14:paraId="6A52842C" w14:textId="1204504A" w:rsidTr="007A6EE9">
        <w:tc>
          <w:tcPr>
            <w:tcW w:w="6322" w:type="dxa"/>
          </w:tcPr>
          <w:p w14:paraId="0971D3CF" w14:textId="0085D3DD" w:rsidR="00E00DE1" w:rsidRPr="00545750" w:rsidRDefault="00E00DE1" w:rsidP="00BC04C8">
            <w:pPr>
              <w:pStyle w:val="spar"/>
              <w:ind w:left="0"/>
              <w:jc w:val="both"/>
              <w:rPr>
                <w:lang w:val="ro-RO"/>
              </w:rPr>
            </w:pPr>
            <w:r w:rsidRPr="00545750">
              <w:rPr>
                <w:lang w:val="ro-RO"/>
              </w:rPr>
              <w:t>Principiile/Cerinţele specifice Pieţei produselor standardizate pe termen mediu şi lung prevăzute în cadrul art. 5 alin. (1) lit. B sunt următoarele:</w:t>
            </w:r>
          </w:p>
        </w:tc>
        <w:tc>
          <w:tcPr>
            <w:tcW w:w="2967" w:type="dxa"/>
          </w:tcPr>
          <w:p w14:paraId="6ED766F1" w14:textId="3333CF36" w:rsidR="00E00DE1" w:rsidRPr="00545750" w:rsidRDefault="00E00DE1" w:rsidP="00BC04C8">
            <w:pPr>
              <w:spacing w:line="240" w:lineRule="auto"/>
              <w:jc w:val="both"/>
              <w:rPr>
                <w:rFonts w:ascii="Times New Roman" w:hAnsi="Times New Roman" w:cs="Times New Roman"/>
                <w:sz w:val="24"/>
                <w:szCs w:val="24"/>
                <w:lang w:val="ro-RO"/>
              </w:rPr>
            </w:pPr>
            <w:bookmarkStart w:id="13" w:name="_Hlk216347228"/>
            <w:r w:rsidRPr="00545750">
              <w:rPr>
                <w:rFonts w:ascii="Times New Roman" w:hAnsi="Times New Roman" w:cs="Times New Roman"/>
                <w:sz w:val="24"/>
                <w:szCs w:val="24"/>
                <w:lang w:val="ro-RO"/>
              </w:rPr>
              <w:t>Principiile/Cerinţele specifice Pieţei produselor standardizate pe termen mediu şi lung sunt următoarele:</w:t>
            </w:r>
            <w:bookmarkEnd w:id="13"/>
          </w:p>
        </w:tc>
        <w:tc>
          <w:tcPr>
            <w:tcW w:w="2967" w:type="dxa"/>
          </w:tcPr>
          <w:p w14:paraId="589514F9"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1833" w:type="dxa"/>
          </w:tcPr>
          <w:p w14:paraId="4A88E0A7" w14:textId="77777777" w:rsidR="00E00DE1" w:rsidRPr="00545750" w:rsidRDefault="00E00DE1" w:rsidP="00BC04C8">
            <w:pPr>
              <w:spacing w:line="240" w:lineRule="auto"/>
              <w:jc w:val="both"/>
              <w:rPr>
                <w:rFonts w:ascii="Times New Roman" w:hAnsi="Times New Roman" w:cs="Times New Roman"/>
                <w:sz w:val="24"/>
                <w:szCs w:val="24"/>
                <w:lang w:val="ro-RO"/>
              </w:rPr>
            </w:pPr>
          </w:p>
        </w:tc>
      </w:tr>
      <w:tr w:rsidR="00E00DE1" w:rsidRPr="00A039B7" w14:paraId="793EC28D" w14:textId="001F423C" w:rsidTr="007A6EE9">
        <w:tc>
          <w:tcPr>
            <w:tcW w:w="6322" w:type="dxa"/>
          </w:tcPr>
          <w:p w14:paraId="36F9765D" w14:textId="1180E925" w:rsidR="00E00DE1" w:rsidRPr="00545750" w:rsidRDefault="00E00DE1" w:rsidP="00BC04C8">
            <w:pPr>
              <w:pStyle w:val="spar"/>
              <w:ind w:left="0"/>
              <w:jc w:val="both"/>
              <w:rPr>
                <w:lang w:val="ro-RO"/>
              </w:rPr>
            </w:pPr>
            <w:r w:rsidRPr="00545750">
              <w:rPr>
                <w:lang w:val="ro-RO"/>
              </w:rPr>
              <w:t>a)participarea la tranzacţionare este permisă titularilor licenţei de furnizare gaze naturale sau de trader de gaze naturale care au obţinut, în prealabil, acordul OTS cu privire la înregistrarea notificărilor de tranzacţii, în vederea derulării de către OTS a activităţii de transport al gazelor naturale;</w:t>
            </w:r>
          </w:p>
        </w:tc>
        <w:tc>
          <w:tcPr>
            <w:tcW w:w="2967" w:type="dxa"/>
          </w:tcPr>
          <w:p w14:paraId="1B3E9BF0"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2967" w:type="dxa"/>
          </w:tcPr>
          <w:p w14:paraId="4BF10AF9"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1833" w:type="dxa"/>
          </w:tcPr>
          <w:p w14:paraId="4A3CA9EC" w14:textId="77777777" w:rsidR="00E00DE1" w:rsidRPr="00545750" w:rsidRDefault="00E00DE1" w:rsidP="00BC04C8">
            <w:pPr>
              <w:spacing w:line="240" w:lineRule="auto"/>
              <w:jc w:val="both"/>
              <w:rPr>
                <w:rFonts w:ascii="Times New Roman" w:hAnsi="Times New Roman" w:cs="Times New Roman"/>
                <w:sz w:val="24"/>
                <w:szCs w:val="24"/>
                <w:lang w:val="ro-RO"/>
              </w:rPr>
            </w:pPr>
          </w:p>
        </w:tc>
      </w:tr>
      <w:tr w:rsidR="00E00DE1" w:rsidRPr="00A039B7" w14:paraId="67CD6B01" w14:textId="144FB06F" w:rsidTr="007A6EE9">
        <w:tc>
          <w:tcPr>
            <w:tcW w:w="6322" w:type="dxa"/>
          </w:tcPr>
          <w:p w14:paraId="52A12EA5" w14:textId="43FE300C" w:rsidR="00E00DE1" w:rsidRPr="00545750" w:rsidRDefault="00E00DE1" w:rsidP="00BC04C8">
            <w:pPr>
              <w:pStyle w:val="spar"/>
              <w:ind w:left="0"/>
              <w:jc w:val="both"/>
              <w:rPr>
                <w:lang w:val="ro-RO"/>
              </w:rPr>
            </w:pPr>
            <w:r w:rsidRPr="00545750">
              <w:rPr>
                <w:lang w:val="ro-RO"/>
              </w:rPr>
              <w:t xml:space="preserve">b)participarea la tranzacţionare este permisă OTS în scopul cumpărării gazelor naturale necesare pentru acoperirea </w:t>
            </w:r>
            <w:r w:rsidRPr="00545750">
              <w:rPr>
                <w:lang w:val="ro-RO"/>
              </w:rPr>
              <w:lastRenderedPageBreak/>
              <w:t>consumului tehnologic şi pentru constituirea stocului minim obligatoriu de gaze naturale, precum şi operatorilor de distribuţie, operatorilor de înmagazinare şi clienţilor finali, cu condiţia obţinerii, de către aceştia din urmă, a acordului prealabil al OTS cu privire la înregistrarea notificărilor de tranzacţii încheiate în cadrul segmentelor pieţei centralizate administrate de BRM, în vederea derulării de către OTS a activităţii de transport al gazelor naturale. Participanţii menţionaţi mai sus au doar dreptul de a cumpăra gaze naturale;</w:t>
            </w:r>
          </w:p>
        </w:tc>
        <w:tc>
          <w:tcPr>
            <w:tcW w:w="2967" w:type="dxa"/>
          </w:tcPr>
          <w:p w14:paraId="0C87576C"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2967" w:type="dxa"/>
          </w:tcPr>
          <w:p w14:paraId="3F3177CB" w14:textId="77777777" w:rsidR="00E00DE1" w:rsidRPr="00545750" w:rsidRDefault="00E00DE1" w:rsidP="00BC04C8">
            <w:pPr>
              <w:spacing w:line="240" w:lineRule="auto"/>
              <w:jc w:val="both"/>
              <w:rPr>
                <w:rFonts w:ascii="Times New Roman" w:hAnsi="Times New Roman" w:cs="Times New Roman"/>
                <w:sz w:val="24"/>
                <w:szCs w:val="24"/>
                <w:lang w:val="ro-RO"/>
              </w:rPr>
            </w:pPr>
          </w:p>
        </w:tc>
        <w:tc>
          <w:tcPr>
            <w:tcW w:w="1833" w:type="dxa"/>
          </w:tcPr>
          <w:p w14:paraId="50305130" w14:textId="77777777" w:rsidR="00E00DE1" w:rsidRPr="00545750" w:rsidRDefault="00E00DE1" w:rsidP="00BC04C8">
            <w:pPr>
              <w:spacing w:line="240" w:lineRule="auto"/>
              <w:jc w:val="both"/>
              <w:rPr>
                <w:rFonts w:ascii="Times New Roman" w:hAnsi="Times New Roman" w:cs="Times New Roman"/>
                <w:sz w:val="24"/>
                <w:szCs w:val="24"/>
                <w:lang w:val="ro-RO"/>
              </w:rPr>
            </w:pPr>
          </w:p>
        </w:tc>
      </w:tr>
      <w:tr w:rsidR="00E00DE1" w:rsidRPr="00A039B7" w14:paraId="27D779DC" w14:textId="68A7877C" w:rsidTr="007A6EE9">
        <w:tc>
          <w:tcPr>
            <w:tcW w:w="6322" w:type="dxa"/>
          </w:tcPr>
          <w:p w14:paraId="06A458E4" w14:textId="0D8C4E88" w:rsidR="00E00DE1" w:rsidRPr="00545750" w:rsidRDefault="00E00DE1" w:rsidP="00BC04C8">
            <w:pPr>
              <w:pStyle w:val="spar"/>
              <w:ind w:left="0"/>
              <w:jc w:val="both"/>
              <w:rPr>
                <w:lang w:val="ro-RO"/>
              </w:rPr>
            </w:pPr>
            <w:r w:rsidRPr="00545750">
              <w:rPr>
                <w:lang w:val="ro-RO"/>
              </w:rPr>
              <w:t>c)produsele tranzacţionate sunt produse standardizate în ceea ce priveşte locul de livrare, respectiv PVT, profilul şi durata livrărilor de gaze naturale;</w:t>
            </w:r>
          </w:p>
        </w:tc>
        <w:tc>
          <w:tcPr>
            <w:tcW w:w="2967" w:type="dxa"/>
          </w:tcPr>
          <w:p w14:paraId="69F2E2D1" w14:textId="08EFA3D9" w:rsidR="00E00DE1" w:rsidRPr="00545750" w:rsidRDefault="00E00DE1" w:rsidP="00BC04C8">
            <w:pPr>
              <w:spacing w:line="240" w:lineRule="auto"/>
              <w:jc w:val="both"/>
              <w:rPr>
                <w:rFonts w:ascii="Times New Roman" w:hAnsi="Times New Roman" w:cs="Times New Roman"/>
                <w:sz w:val="24"/>
                <w:szCs w:val="24"/>
                <w:lang w:val="ro-RO"/>
              </w:rPr>
            </w:pPr>
            <w:bookmarkStart w:id="14" w:name="_Hlk216347260"/>
            <w:r w:rsidRPr="00545750">
              <w:rPr>
                <w:rFonts w:ascii="Times New Roman" w:hAnsi="Times New Roman" w:cs="Times New Roman"/>
                <w:sz w:val="24"/>
                <w:szCs w:val="24"/>
                <w:lang w:val="ro-RO"/>
              </w:rPr>
              <w:t>c)produsele tranzacţionate sunt produse standardizate în ceea ce priveşte transferul dreptului de proprietate, respectiv în PVT, profilul şi durata livrărilor de gaze naturale;</w:t>
            </w:r>
            <w:bookmarkEnd w:id="14"/>
          </w:p>
        </w:tc>
        <w:tc>
          <w:tcPr>
            <w:tcW w:w="2967" w:type="dxa"/>
          </w:tcPr>
          <w:p w14:paraId="25F44A6A" w14:textId="17512F3B" w:rsidR="00E00DE1" w:rsidRPr="00545750" w:rsidRDefault="00E00DE1" w:rsidP="00BC04C8">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c)produsele tranzacţionate sunt produse standardizate în ceea ce priveşte </w:t>
            </w:r>
            <w:r w:rsidRPr="00545750">
              <w:rPr>
                <w:rFonts w:ascii="Times New Roman" w:hAnsi="Times New Roman" w:cs="Times New Roman"/>
                <w:color w:val="00B050"/>
                <w:sz w:val="24"/>
                <w:szCs w:val="24"/>
                <w:lang w:val="ro-RO"/>
              </w:rPr>
              <w:t>locul</w:t>
            </w:r>
            <w:r w:rsidRPr="00545750">
              <w:rPr>
                <w:rFonts w:ascii="Times New Roman" w:hAnsi="Times New Roman" w:cs="Times New Roman"/>
                <w:sz w:val="24"/>
                <w:szCs w:val="24"/>
                <w:lang w:val="ro-RO"/>
              </w:rPr>
              <w:t xml:space="preserve"> transferul</w:t>
            </w:r>
            <w:r w:rsidRPr="00545750">
              <w:rPr>
                <w:rFonts w:ascii="Times New Roman" w:hAnsi="Times New Roman" w:cs="Times New Roman"/>
                <w:color w:val="00B050"/>
                <w:sz w:val="24"/>
                <w:szCs w:val="24"/>
                <w:lang w:val="ro-RO"/>
              </w:rPr>
              <w:t>ui</w:t>
            </w:r>
            <w:r w:rsidRPr="00545750">
              <w:rPr>
                <w:rFonts w:ascii="Times New Roman" w:hAnsi="Times New Roman" w:cs="Times New Roman"/>
                <w:sz w:val="24"/>
                <w:szCs w:val="24"/>
                <w:lang w:val="ro-RO"/>
              </w:rPr>
              <w:t xml:space="preserve"> dreptului de proprietate, respectiv în PVT, profilul şi durata livrărilor de gaze naturale;</w:t>
            </w:r>
          </w:p>
        </w:tc>
        <w:tc>
          <w:tcPr>
            <w:tcW w:w="1833" w:type="dxa"/>
          </w:tcPr>
          <w:p w14:paraId="225B9A2E" w14:textId="0F2FC835" w:rsidR="00E00DE1" w:rsidRPr="00545750" w:rsidRDefault="00D0365C" w:rsidP="00BC04C8">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Se menține formularea BRM</w:t>
            </w:r>
            <w:r w:rsidR="005F0C4A" w:rsidRPr="00545750">
              <w:rPr>
                <w:rFonts w:ascii="Times New Roman" w:hAnsi="Times New Roman" w:cs="Times New Roman"/>
                <w:sz w:val="24"/>
                <w:szCs w:val="24"/>
                <w:lang w:val="ro-RO"/>
              </w:rPr>
              <w:t>, deoarece</w:t>
            </w:r>
          </w:p>
          <w:p w14:paraId="7E059335" w14:textId="6FC475BB" w:rsidR="00A039B7" w:rsidRPr="00545750" w:rsidRDefault="005F0C4A" w:rsidP="00BC04C8">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t</w:t>
            </w:r>
            <w:r w:rsidR="00A039B7" w:rsidRPr="00545750">
              <w:rPr>
                <w:rFonts w:ascii="Times New Roman" w:hAnsi="Times New Roman" w:cs="Times New Roman"/>
                <w:sz w:val="24"/>
                <w:szCs w:val="24"/>
                <w:lang w:val="ro-RO"/>
              </w:rPr>
              <w:t xml:space="preserve">ransferul dreptului de proprietate se realizează </w:t>
            </w:r>
            <w:r w:rsidR="001277CE" w:rsidRPr="00545750">
              <w:rPr>
                <w:rFonts w:ascii="Times New Roman" w:hAnsi="Times New Roman" w:cs="Times New Roman"/>
                <w:b/>
                <w:bCs/>
                <w:sz w:val="24"/>
                <w:szCs w:val="24"/>
                <w:lang w:val="ro-RO"/>
              </w:rPr>
              <w:t>exclusiv</w:t>
            </w:r>
            <w:r w:rsidR="00A039B7" w:rsidRPr="00545750">
              <w:rPr>
                <w:rFonts w:ascii="Times New Roman" w:hAnsi="Times New Roman" w:cs="Times New Roman"/>
                <w:sz w:val="24"/>
                <w:szCs w:val="24"/>
                <w:lang w:val="ro-RO"/>
              </w:rPr>
              <w:t xml:space="preserve"> în PVT.</w:t>
            </w:r>
          </w:p>
        </w:tc>
      </w:tr>
      <w:tr w:rsidR="00E00DE1" w:rsidRPr="00A039B7" w14:paraId="4B2BAC28" w14:textId="36ED5F6D" w:rsidTr="007A6EE9">
        <w:tc>
          <w:tcPr>
            <w:tcW w:w="6322" w:type="dxa"/>
          </w:tcPr>
          <w:p w14:paraId="1BB8AFA9" w14:textId="1081B66F" w:rsidR="00E00DE1" w:rsidRPr="00545750" w:rsidRDefault="00E00DE1" w:rsidP="0037168B">
            <w:pPr>
              <w:pStyle w:val="spar"/>
              <w:ind w:left="0"/>
              <w:jc w:val="both"/>
              <w:rPr>
                <w:lang w:val="ro-RO"/>
              </w:rPr>
            </w:pPr>
            <w:r w:rsidRPr="00545750">
              <w:rPr>
                <w:lang w:val="ro-RO"/>
              </w:rPr>
              <w:t>d)participarea la tranzacţionare este permisă în condiţiile semnării convenţiei de participare la piaţa centralizată şi, după caz, ale încheierii prealabile a acordului-cadru pentru produsele tranzacţionate prin mecanismul de contraparte;</w:t>
            </w:r>
          </w:p>
        </w:tc>
        <w:tc>
          <w:tcPr>
            <w:tcW w:w="2967" w:type="dxa"/>
          </w:tcPr>
          <w:p w14:paraId="1737A1F7" w14:textId="061D7404"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01348214" w14:textId="611C9AEE" w:rsidR="00E00DE1" w:rsidRPr="00545750" w:rsidRDefault="00E00DE1" w:rsidP="0037168B">
            <w:pPr>
              <w:spacing w:line="240" w:lineRule="auto"/>
              <w:jc w:val="both"/>
              <w:rPr>
                <w:rFonts w:ascii="Times New Roman" w:hAnsi="Times New Roman" w:cs="Times New Roman"/>
                <w:color w:val="5B9BD5" w:themeColor="accent1"/>
                <w:sz w:val="24"/>
                <w:szCs w:val="24"/>
                <w:lang w:val="ro-RO"/>
              </w:rPr>
            </w:pPr>
            <w:r w:rsidRPr="00545750">
              <w:rPr>
                <w:rFonts w:ascii="Times New Roman" w:hAnsi="Times New Roman" w:cs="Times New Roman"/>
                <w:sz w:val="24"/>
                <w:szCs w:val="24"/>
                <w:lang w:val="ro-RO"/>
              </w:rPr>
              <w:t>d)participarea la tranzacţionare este permisă în condiţiile semnării convenţiei de participare la piaţa centralizată şi, după caz, ale încheierii prealabile a acordului-cadru pentru produsele tranzacţionate prin mecanismul de contraparte</w:t>
            </w:r>
            <w:r w:rsidRPr="00545750">
              <w:rPr>
                <w:rFonts w:ascii="Times New Roman" w:hAnsi="Times New Roman" w:cs="Times New Roman"/>
                <w:color w:val="00B050"/>
                <w:sz w:val="24"/>
                <w:szCs w:val="24"/>
                <w:lang w:val="ro-RO"/>
              </w:rPr>
              <w:t>/ contraparte centrală;</w:t>
            </w:r>
          </w:p>
          <w:p w14:paraId="76078304" w14:textId="265B6C6C" w:rsidR="00E00DE1" w:rsidRPr="00545750" w:rsidRDefault="00E00DE1" w:rsidP="0037168B">
            <w:pPr>
              <w:spacing w:line="240" w:lineRule="auto"/>
              <w:jc w:val="both"/>
              <w:rPr>
                <w:rFonts w:ascii="Times New Roman" w:hAnsi="Times New Roman" w:cs="Times New Roman"/>
                <w:b/>
                <w:bCs/>
                <w:color w:val="000000" w:themeColor="text1"/>
                <w:sz w:val="24"/>
                <w:szCs w:val="24"/>
                <w:lang w:val="ro-RO"/>
              </w:rPr>
            </w:pPr>
            <w:r w:rsidRPr="00545750">
              <w:rPr>
                <w:rFonts w:ascii="Times New Roman" w:hAnsi="Times New Roman" w:cs="Times New Roman"/>
                <w:b/>
                <w:bCs/>
                <w:color w:val="000000" w:themeColor="text1"/>
                <w:sz w:val="24"/>
                <w:szCs w:val="24"/>
                <w:lang w:val="ro-RO"/>
              </w:rPr>
              <w:t>Justificare:</w:t>
            </w:r>
          </w:p>
          <w:p w14:paraId="4C4D43B7" w14:textId="39FF4E83" w:rsidR="00E00DE1" w:rsidRPr="00545750" w:rsidRDefault="00E00DE1" w:rsidP="0037168B">
            <w:pPr>
              <w:spacing w:line="240" w:lineRule="auto"/>
              <w:jc w:val="both"/>
              <w:rPr>
                <w:rFonts w:ascii="Times New Roman" w:hAnsi="Times New Roman" w:cs="Times New Roman"/>
                <w:color w:val="5B9BD5" w:themeColor="accent1"/>
                <w:sz w:val="24"/>
                <w:szCs w:val="24"/>
                <w:lang w:val="ro-RO"/>
              </w:rPr>
            </w:pPr>
            <w:r w:rsidRPr="00545750">
              <w:rPr>
                <w:rFonts w:ascii="Times New Roman" w:hAnsi="Times New Roman" w:cs="Times New Roman"/>
                <w:color w:val="000000" w:themeColor="text1"/>
                <w:sz w:val="24"/>
                <w:szCs w:val="24"/>
                <w:lang w:val="ro-RO"/>
              </w:rPr>
              <w:t>În funcție de soluționarea observatiei noastre de la Art. 2 alin. 1 lit. r, aici se va prelua ori nu completarea adusa, după caz.</w:t>
            </w:r>
          </w:p>
        </w:tc>
        <w:tc>
          <w:tcPr>
            <w:tcW w:w="1833" w:type="dxa"/>
          </w:tcPr>
          <w:p w14:paraId="4B72A626" w14:textId="1291785A" w:rsidR="00E00DE1" w:rsidRPr="00545750" w:rsidRDefault="00DC2B1E"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Nu se acceptă</w:t>
            </w:r>
            <w:r w:rsidR="00D0365C" w:rsidRPr="00545750">
              <w:rPr>
                <w:rFonts w:ascii="Times New Roman" w:hAnsi="Times New Roman" w:cs="Times New Roman"/>
                <w:sz w:val="24"/>
                <w:szCs w:val="24"/>
                <w:lang w:val="ro-RO"/>
              </w:rPr>
              <w:t xml:space="preserve"> completarea</w:t>
            </w:r>
            <w:r w:rsidR="001277CE" w:rsidRPr="00545750">
              <w:rPr>
                <w:rFonts w:ascii="Times New Roman" w:hAnsi="Times New Roman" w:cs="Times New Roman"/>
                <w:sz w:val="24"/>
                <w:szCs w:val="24"/>
                <w:lang w:val="ro-RO"/>
              </w:rPr>
              <w:t xml:space="preserve"> propusă</w:t>
            </w:r>
            <w:r w:rsidRPr="00545750">
              <w:rPr>
                <w:rFonts w:ascii="Times New Roman" w:hAnsi="Times New Roman" w:cs="Times New Roman"/>
                <w:sz w:val="24"/>
                <w:szCs w:val="24"/>
                <w:lang w:val="ro-RO"/>
              </w:rPr>
              <w:t xml:space="preserve">, deoarece </w:t>
            </w:r>
            <w:r w:rsidR="005F0C4A" w:rsidRPr="00545750">
              <w:rPr>
                <w:rFonts w:ascii="Times New Roman" w:hAnsi="Times New Roman" w:cs="Times New Roman"/>
                <w:sz w:val="24"/>
                <w:szCs w:val="24"/>
                <w:lang w:val="ro-RO"/>
              </w:rPr>
              <w:t>expresia utilizată</w:t>
            </w:r>
            <w:r w:rsidR="003E6199" w:rsidRPr="00545750">
              <w:rPr>
                <w:rFonts w:ascii="Times New Roman" w:hAnsi="Times New Roman" w:cs="Times New Roman"/>
                <w:sz w:val="24"/>
                <w:szCs w:val="24"/>
                <w:lang w:val="ro-RO"/>
              </w:rPr>
              <w:t xml:space="preserve"> </w:t>
            </w:r>
            <w:r w:rsidR="005F0C4A" w:rsidRPr="00545750">
              <w:rPr>
                <w:rFonts w:ascii="Times New Roman" w:hAnsi="Times New Roman" w:cs="Times New Roman"/>
                <w:sz w:val="24"/>
                <w:szCs w:val="24"/>
                <w:lang w:val="ro-RO"/>
              </w:rPr>
              <w:t>”</w:t>
            </w:r>
            <w:r w:rsidRPr="00545750">
              <w:rPr>
                <w:rFonts w:ascii="Times New Roman" w:hAnsi="Times New Roman" w:cs="Times New Roman"/>
                <w:i/>
                <w:iCs/>
                <w:sz w:val="24"/>
                <w:szCs w:val="24"/>
                <w:lang w:val="ro-RO"/>
              </w:rPr>
              <w:t xml:space="preserve">mecanismul </w:t>
            </w:r>
            <w:r w:rsidR="003E6199" w:rsidRPr="00545750">
              <w:rPr>
                <w:rFonts w:ascii="Times New Roman" w:hAnsi="Times New Roman" w:cs="Times New Roman"/>
                <w:i/>
                <w:iCs/>
                <w:sz w:val="24"/>
                <w:szCs w:val="24"/>
                <w:lang w:val="ro-RO"/>
              </w:rPr>
              <w:t xml:space="preserve">cu </w:t>
            </w:r>
            <w:r w:rsidRPr="00545750">
              <w:rPr>
                <w:rFonts w:ascii="Times New Roman" w:hAnsi="Times New Roman" w:cs="Times New Roman"/>
                <w:i/>
                <w:iCs/>
                <w:sz w:val="24"/>
                <w:szCs w:val="24"/>
                <w:lang w:val="ro-RO"/>
              </w:rPr>
              <w:t>contraparte</w:t>
            </w:r>
            <w:r w:rsidR="005F0C4A" w:rsidRPr="00545750">
              <w:rPr>
                <w:rFonts w:ascii="Times New Roman" w:hAnsi="Times New Roman" w:cs="Times New Roman"/>
                <w:i/>
                <w:iCs/>
                <w:sz w:val="24"/>
                <w:szCs w:val="24"/>
                <w:lang w:val="ro-RO"/>
              </w:rPr>
              <w:t>”</w:t>
            </w:r>
            <w:r w:rsidRPr="00545750">
              <w:rPr>
                <w:rFonts w:ascii="Times New Roman" w:hAnsi="Times New Roman" w:cs="Times New Roman"/>
                <w:sz w:val="24"/>
                <w:szCs w:val="24"/>
                <w:lang w:val="ro-RO"/>
              </w:rPr>
              <w:t xml:space="preserve"> include ambele variante</w:t>
            </w:r>
            <w:r w:rsidR="00D0365C" w:rsidRPr="00545750">
              <w:rPr>
                <w:rFonts w:ascii="Times New Roman" w:hAnsi="Times New Roman" w:cs="Times New Roman"/>
                <w:sz w:val="24"/>
                <w:szCs w:val="24"/>
                <w:lang w:val="ro-RO"/>
              </w:rPr>
              <w:t>.</w:t>
            </w:r>
          </w:p>
        </w:tc>
      </w:tr>
      <w:tr w:rsidR="00E00DE1" w:rsidRPr="00A039B7" w14:paraId="41768BCC" w14:textId="085CD993" w:rsidTr="007A6EE9">
        <w:tc>
          <w:tcPr>
            <w:tcW w:w="6322" w:type="dxa"/>
          </w:tcPr>
          <w:p w14:paraId="2EE24FB5" w14:textId="2D0A5982" w:rsidR="00E00DE1" w:rsidRPr="00545750" w:rsidRDefault="00E00DE1" w:rsidP="0037168B">
            <w:pPr>
              <w:pStyle w:val="spar"/>
              <w:ind w:left="0"/>
              <w:jc w:val="both"/>
              <w:rPr>
                <w:lang w:val="ro-RO"/>
              </w:rPr>
            </w:pPr>
            <w:r w:rsidRPr="00545750">
              <w:rPr>
                <w:lang w:val="ro-RO"/>
              </w:rPr>
              <w:t xml:space="preserve">e)participarea efectivă la tranzacţionare este permisă sub condiţia îndeplinirii, de către participantul la piaţa </w:t>
            </w:r>
            <w:r w:rsidRPr="00545750">
              <w:rPr>
                <w:lang w:val="ro-RO"/>
              </w:rPr>
              <w:lastRenderedPageBreak/>
              <w:t>centralizată de gaze naturale, a condiţiilor prevăzute în convenţia de participare/ acordul-cadru, după caz;</w:t>
            </w:r>
          </w:p>
        </w:tc>
        <w:tc>
          <w:tcPr>
            <w:tcW w:w="2967" w:type="dxa"/>
          </w:tcPr>
          <w:p w14:paraId="3B189178"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389183B5"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6D1380BD"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35FE8E2A" w14:textId="203ED689" w:rsidTr="007A6EE9">
        <w:tc>
          <w:tcPr>
            <w:tcW w:w="6322" w:type="dxa"/>
          </w:tcPr>
          <w:p w14:paraId="3D1A8B0C" w14:textId="1DE13D07" w:rsidR="00E00DE1" w:rsidRPr="00545750" w:rsidRDefault="00E00DE1" w:rsidP="0037168B">
            <w:pPr>
              <w:pStyle w:val="spar"/>
              <w:ind w:left="0"/>
              <w:jc w:val="both"/>
              <w:rPr>
                <w:lang w:val="ro-RO"/>
              </w:rPr>
            </w:pPr>
            <w:r w:rsidRPr="00545750">
              <w:rPr>
                <w:lang w:val="ro-RO"/>
              </w:rPr>
              <w:t>f)pentru tranzacţionarea gazelor naturale în baza contractului standard al BRM, clauzele acestuia nu pot fi modificate ulterior datei încheierii tranzacţiei. Cantitatea tranzacţionată în baza unui astfel de contract este de 1 MWh/zi;</w:t>
            </w:r>
          </w:p>
        </w:tc>
        <w:tc>
          <w:tcPr>
            <w:tcW w:w="2967" w:type="dxa"/>
          </w:tcPr>
          <w:p w14:paraId="3E55219A" w14:textId="42C37E88" w:rsidR="00E00DE1" w:rsidRPr="00545750" w:rsidRDefault="00E00DE1" w:rsidP="0037168B">
            <w:pPr>
              <w:spacing w:line="240" w:lineRule="auto"/>
              <w:jc w:val="both"/>
              <w:rPr>
                <w:rFonts w:ascii="Times New Roman" w:hAnsi="Times New Roman" w:cs="Times New Roman"/>
                <w:sz w:val="24"/>
                <w:szCs w:val="24"/>
                <w:lang w:val="ro-RO"/>
              </w:rPr>
            </w:pPr>
            <w:bookmarkStart w:id="15" w:name="_Hlk216347297"/>
            <w:r w:rsidRPr="00545750">
              <w:rPr>
                <w:rFonts w:ascii="Times New Roman" w:hAnsi="Times New Roman" w:cs="Times New Roman"/>
                <w:sz w:val="24"/>
                <w:szCs w:val="24"/>
                <w:lang w:val="ro-RO"/>
              </w:rPr>
              <w:t xml:space="preserve">f)pentru tranzacţionarea gazelor naturale în baza contractelor standard, clauzele acestora nu pot fi modificate ulterior datei încheierii tranzacţiei; </w:t>
            </w:r>
            <w:bookmarkEnd w:id="15"/>
          </w:p>
        </w:tc>
        <w:tc>
          <w:tcPr>
            <w:tcW w:w="2967" w:type="dxa"/>
          </w:tcPr>
          <w:p w14:paraId="62F6ED68" w14:textId="69515DF1"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f)pentru tranzacţionarea gazelor naturale în baza contractelor standard </w:t>
            </w:r>
            <w:r w:rsidRPr="00545750">
              <w:rPr>
                <w:rFonts w:ascii="Times New Roman" w:hAnsi="Times New Roman" w:cs="Times New Roman"/>
                <w:color w:val="00B050"/>
                <w:sz w:val="24"/>
                <w:szCs w:val="24"/>
                <w:lang w:val="ro-RO"/>
              </w:rPr>
              <w:t>BRM</w:t>
            </w:r>
            <w:r w:rsidRPr="00545750">
              <w:rPr>
                <w:rFonts w:ascii="Times New Roman" w:hAnsi="Times New Roman" w:cs="Times New Roman"/>
                <w:sz w:val="24"/>
                <w:szCs w:val="24"/>
                <w:lang w:val="ro-RO"/>
              </w:rPr>
              <w:t>, clauzele acestora nu pot fi modificate ulterior datei încheierii tranzacţiei;</w:t>
            </w:r>
          </w:p>
        </w:tc>
        <w:tc>
          <w:tcPr>
            <w:tcW w:w="1833" w:type="dxa"/>
          </w:tcPr>
          <w:p w14:paraId="25B9139F" w14:textId="42C15FE3" w:rsidR="00E00DE1" w:rsidRPr="00545750" w:rsidRDefault="00D0365C"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Se acceptă completarea propusă.</w:t>
            </w:r>
          </w:p>
        </w:tc>
      </w:tr>
      <w:tr w:rsidR="00E00DE1" w:rsidRPr="00A039B7" w14:paraId="3E67BBE7" w14:textId="48328A09" w:rsidTr="007A6EE9">
        <w:tc>
          <w:tcPr>
            <w:tcW w:w="6322" w:type="dxa"/>
          </w:tcPr>
          <w:p w14:paraId="53F81E50" w14:textId="7B461ADF" w:rsidR="00E00DE1" w:rsidRPr="00545750" w:rsidRDefault="00E00DE1" w:rsidP="0037168B">
            <w:pPr>
              <w:pStyle w:val="spar"/>
              <w:ind w:left="0"/>
              <w:jc w:val="both"/>
              <w:rPr>
                <w:lang w:val="ro-RO"/>
              </w:rPr>
            </w:pPr>
            <w:r w:rsidRPr="00545750">
              <w:rPr>
                <w:lang w:val="ro-RO"/>
              </w:rPr>
              <w:t>g)pentru produsele tranzacţionate direct între participanţi în baza contractului standard al BRM, obiectul tranzacţiei îl reprezintă un produs standardizat, iar elementele care pot fi modificate în cadrul şedinţelor de tranzacţionare sunt preţul şi cantitatea;</w:t>
            </w:r>
          </w:p>
        </w:tc>
        <w:tc>
          <w:tcPr>
            <w:tcW w:w="2967" w:type="dxa"/>
          </w:tcPr>
          <w:p w14:paraId="70AFC777"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2284095B"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55E65BDA"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5168C52A" w14:textId="015E9935" w:rsidTr="007A6EE9">
        <w:tc>
          <w:tcPr>
            <w:tcW w:w="6322" w:type="dxa"/>
          </w:tcPr>
          <w:p w14:paraId="7F89D7F3" w14:textId="57451376" w:rsidR="00E00DE1" w:rsidRPr="00545750" w:rsidRDefault="00E00DE1" w:rsidP="0037168B">
            <w:pPr>
              <w:pStyle w:val="spar"/>
              <w:ind w:left="0"/>
              <w:jc w:val="both"/>
              <w:rPr>
                <w:lang w:val="ro-RO"/>
              </w:rPr>
            </w:pPr>
            <w:r w:rsidRPr="00545750">
              <w:rPr>
                <w:lang w:val="ro-RO"/>
              </w:rPr>
              <w:t>h)în cazul tranzacţiilor încheiate direct între participanţi, preţul şi cantitatea rezultate în urma tranzacţiei, precum şi profilul de livrare nu pot fi modificate pe perioada derulării contractului;</w:t>
            </w:r>
          </w:p>
        </w:tc>
        <w:tc>
          <w:tcPr>
            <w:tcW w:w="2967" w:type="dxa"/>
          </w:tcPr>
          <w:p w14:paraId="662E766B"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1F81CB81"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5284605"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76C5C9C5" w14:textId="1512F766" w:rsidTr="007A6EE9">
        <w:tc>
          <w:tcPr>
            <w:tcW w:w="6322" w:type="dxa"/>
          </w:tcPr>
          <w:p w14:paraId="3D3AA806" w14:textId="32061B31" w:rsidR="00E00DE1" w:rsidRPr="00545750" w:rsidRDefault="00E00DE1" w:rsidP="0037168B">
            <w:pPr>
              <w:pStyle w:val="spar"/>
              <w:ind w:left="0"/>
              <w:jc w:val="both"/>
              <w:rPr>
                <w:lang w:val="ro-RO"/>
              </w:rPr>
            </w:pPr>
            <w:r w:rsidRPr="00545750">
              <w:rPr>
                <w:lang w:val="ro-RO"/>
              </w:rPr>
              <w:t>i)în cazul produselor tranzacţionate prin mecanismul cu contraparte, elementele care pot fi modificate în cadrul şedinţelor de tranzacţionare de către participanţii la piaţa centralizată sunt preţul, exprimat în lei/MWh, şi cantitatea tranzacţionată, exprimată în MWh/zi;</w:t>
            </w:r>
          </w:p>
        </w:tc>
        <w:tc>
          <w:tcPr>
            <w:tcW w:w="2967" w:type="dxa"/>
          </w:tcPr>
          <w:p w14:paraId="0E4CD044"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33DE6B43"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13A9D145"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72945939" w14:textId="74CE11A7" w:rsidTr="007A6EE9">
        <w:tc>
          <w:tcPr>
            <w:tcW w:w="6322" w:type="dxa"/>
          </w:tcPr>
          <w:p w14:paraId="19E70582" w14:textId="264642B6" w:rsidR="00E00DE1" w:rsidRPr="00545750" w:rsidRDefault="00E00DE1" w:rsidP="0037168B">
            <w:pPr>
              <w:pStyle w:val="spar"/>
              <w:ind w:left="0"/>
              <w:jc w:val="both"/>
              <w:rPr>
                <w:lang w:val="ro-RO"/>
              </w:rPr>
            </w:pPr>
            <w:r w:rsidRPr="00545750">
              <w:rPr>
                <w:lang w:val="ro-RO"/>
              </w:rPr>
              <w:t>j)în cazul tranzacţiilor încheiate prin mecanismul cu contraparte, preţul şi cantitatea aferente unei tranzacţii nu pot fi modificate ulterior datei încheierii acesteia;</w:t>
            </w:r>
          </w:p>
        </w:tc>
        <w:tc>
          <w:tcPr>
            <w:tcW w:w="2967" w:type="dxa"/>
          </w:tcPr>
          <w:p w14:paraId="4ECB0EC3"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5F023411"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088241A"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76C5DE07" w14:textId="21DDAF05" w:rsidTr="007A6EE9">
        <w:tc>
          <w:tcPr>
            <w:tcW w:w="6322" w:type="dxa"/>
          </w:tcPr>
          <w:p w14:paraId="277D89C3" w14:textId="02EB5362" w:rsidR="00E00DE1" w:rsidRPr="00545750" w:rsidRDefault="00E00DE1" w:rsidP="0037168B">
            <w:pPr>
              <w:pStyle w:val="spar"/>
              <w:ind w:left="0"/>
              <w:jc w:val="both"/>
              <w:rPr>
                <w:lang w:val="ro-RO"/>
              </w:rPr>
            </w:pPr>
            <w:r w:rsidRPr="00545750">
              <w:rPr>
                <w:lang w:val="ro-RO"/>
              </w:rPr>
              <w:t xml:space="preserve">k)pentru tranzacţionarea gazelor naturale în baza unor contracte standard EFET ce reflectă condiţiile specifice ale pieţei gazelor naturale din România sau în baza unor contracte preagreate, fiecare dintre participanţii la piaţa centralizată de gaze naturale care au preagreat un astfel de contract informează BRM cu privire la includerea celuilalt participant în lista de eligibilitate. În această situaţie, accesul la tranzacţionarea produselor respective, prin emiterea de ordine de răspuns, este permis oricărui participant care se află pe lista de eligibilitate a participantului iniţiator, cu </w:t>
            </w:r>
            <w:r w:rsidRPr="00545750">
              <w:rPr>
                <w:lang w:val="ro-RO"/>
              </w:rPr>
              <w:lastRenderedPageBreak/>
              <w:t>condiţia ca în această listă să se regăsească minimum 8 participanţi;</w:t>
            </w:r>
          </w:p>
        </w:tc>
        <w:tc>
          <w:tcPr>
            <w:tcW w:w="2967" w:type="dxa"/>
          </w:tcPr>
          <w:p w14:paraId="161AC8EC" w14:textId="1B5CD70C" w:rsidR="00E00DE1" w:rsidRPr="00545750" w:rsidRDefault="00E00DE1" w:rsidP="0037168B">
            <w:pPr>
              <w:spacing w:line="240" w:lineRule="auto"/>
              <w:jc w:val="both"/>
              <w:rPr>
                <w:rFonts w:ascii="Times New Roman" w:hAnsi="Times New Roman" w:cs="Times New Roman"/>
                <w:sz w:val="24"/>
                <w:szCs w:val="24"/>
                <w:lang w:val="ro-RO"/>
              </w:rPr>
            </w:pPr>
            <w:bookmarkStart w:id="16" w:name="_Hlk216347489"/>
            <w:r w:rsidRPr="00545750">
              <w:rPr>
                <w:rFonts w:ascii="Times New Roman" w:hAnsi="Times New Roman" w:cs="Times New Roman"/>
                <w:sz w:val="24"/>
                <w:szCs w:val="24"/>
                <w:lang w:val="ro-RO"/>
              </w:rPr>
              <w:lastRenderedPageBreak/>
              <w:t xml:space="preserve">k)pentru tranzacţionarea gazelor naturale în baza unor contracte standard </w:t>
            </w:r>
            <w:r w:rsidRPr="00545750">
              <w:rPr>
                <w:rFonts w:ascii="Times New Roman" w:hAnsi="Times New Roman" w:cs="Times New Roman"/>
                <w:color w:val="EE0000"/>
                <w:sz w:val="24"/>
                <w:szCs w:val="24"/>
                <w:highlight w:val="yellow"/>
                <w:lang w:val="ro-RO"/>
              </w:rPr>
              <w:t>de tip</w:t>
            </w:r>
            <w:r w:rsidRPr="00545750">
              <w:rPr>
                <w:rFonts w:ascii="Times New Roman" w:hAnsi="Times New Roman" w:cs="Times New Roman"/>
                <w:color w:val="EE0000"/>
                <w:sz w:val="24"/>
                <w:szCs w:val="24"/>
                <w:lang w:val="ro-RO"/>
              </w:rPr>
              <w:t xml:space="preserve"> </w:t>
            </w:r>
            <w:r w:rsidRPr="00545750">
              <w:rPr>
                <w:rFonts w:ascii="Times New Roman" w:hAnsi="Times New Roman" w:cs="Times New Roman"/>
                <w:sz w:val="24"/>
                <w:szCs w:val="24"/>
                <w:lang w:val="ro-RO"/>
              </w:rPr>
              <w:t xml:space="preserve">EFET ce reflectă condiţiile specifice ale pieţei gazelor naturale din România sau în baza unor contracte preagreate, fiecare dintre participanţii la piaţa centralizată de gaze naturale care au preagreat un astfel de </w:t>
            </w:r>
            <w:r w:rsidRPr="00545750">
              <w:rPr>
                <w:rFonts w:ascii="Times New Roman" w:hAnsi="Times New Roman" w:cs="Times New Roman"/>
                <w:sz w:val="24"/>
                <w:szCs w:val="24"/>
                <w:lang w:val="ro-RO"/>
              </w:rPr>
              <w:lastRenderedPageBreak/>
              <w:t>contract informează BRM cu privire la includerea celuilalt participant în lista de eligibilitate. În această situaţie, accesul la tranzacţionarea produselor respective, prin emiterea de ordine de răspuns, este permis oricărui participant care se află pe lista de eligibilitate a participantului iniţiator, cu condiţia ca în această listă să se regăsească minimum 8 participanţi;</w:t>
            </w:r>
            <w:bookmarkEnd w:id="16"/>
          </w:p>
        </w:tc>
        <w:tc>
          <w:tcPr>
            <w:tcW w:w="2967" w:type="dxa"/>
          </w:tcPr>
          <w:p w14:paraId="1C9AB95D" w14:textId="2782724B"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509027C9"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651D7E4A" w14:textId="4553231C" w:rsidTr="007A6EE9">
        <w:tc>
          <w:tcPr>
            <w:tcW w:w="6322" w:type="dxa"/>
          </w:tcPr>
          <w:p w14:paraId="106403DA" w14:textId="5B5E12DE" w:rsidR="00E00DE1" w:rsidRPr="00545750" w:rsidRDefault="00E00DE1" w:rsidP="0037168B">
            <w:pPr>
              <w:pStyle w:val="spar"/>
              <w:ind w:left="0"/>
              <w:jc w:val="both"/>
              <w:rPr>
                <w:lang w:val="ro-RO"/>
              </w:rPr>
            </w:pPr>
            <w:r w:rsidRPr="00545750">
              <w:rPr>
                <w:lang w:val="ro-RO"/>
              </w:rPr>
              <w:t xml:space="preserve">l)pentru </w:t>
            </w:r>
            <w:r w:rsidR="00E660A4" w:rsidRPr="00545750">
              <w:rPr>
                <w:lang w:val="ro-RO"/>
              </w:rPr>
              <w:t>tranzacționarea</w:t>
            </w:r>
            <w:r w:rsidRPr="00545750">
              <w:rPr>
                <w:lang w:val="ro-RO"/>
              </w:rPr>
              <w:t xml:space="preserve"> gazelor naturale în baza unor contracte definite de către participantul iniţiator al ordinului de tranzacţionare, accesul la tranzacţionarea produsului respectiv, prin emiterea de ordine de răspuns, este permis oricărui participant înregistrat la piaţa centralizată de gaze naturale care îndeplineşte condiţiile prevăzute în convenţia de participare. BRM are obligaţia publicării produsului ofertat la tranzacţionare, inclusiv a contractului aferent, pentru o perioadă de cel puţin 5 zile lucrătoare înaintea datei prevăzute pentru tranzacţionarea respectivului produs;</w:t>
            </w:r>
          </w:p>
        </w:tc>
        <w:tc>
          <w:tcPr>
            <w:tcW w:w="2967" w:type="dxa"/>
          </w:tcPr>
          <w:p w14:paraId="67F48EC5"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2C160DD5"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176C1E4"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1E5E7D13" w14:textId="63F8FDB3" w:rsidTr="007A6EE9">
        <w:tc>
          <w:tcPr>
            <w:tcW w:w="6322" w:type="dxa"/>
          </w:tcPr>
          <w:p w14:paraId="34D1B9C9" w14:textId="0A9F3F2A" w:rsidR="00E00DE1" w:rsidRPr="00545750" w:rsidRDefault="00E00DE1" w:rsidP="0037168B">
            <w:pPr>
              <w:pStyle w:val="spar"/>
              <w:ind w:left="0"/>
              <w:jc w:val="both"/>
              <w:rPr>
                <w:lang w:val="ro-RO"/>
              </w:rPr>
            </w:pPr>
            <w:r w:rsidRPr="00545750">
              <w:rPr>
                <w:lang w:val="ro-RO"/>
              </w:rPr>
              <w:t>m)clauzele contractelor de vânzare-cumpărare prevăzute la lit. k) şi l), aferente fiecărui produs tranzacţionat direct între participanţi, nu pot fi modificate ulterior încheierii tranzacţiei. Preţul este exprimat în lei/MWh, în euro/MWh sau în USD/MWh, iar cantitatea este exprimată în MWh/zi;</w:t>
            </w:r>
          </w:p>
        </w:tc>
        <w:tc>
          <w:tcPr>
            <w:tcW w:w="2967" w:type="dxa"/>
          </w:tcPr>
          <w:p w14:paraId="6CD131C1"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306E9BDF"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6229ACDE"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29FE856E" w14:textId="73D9AF9D" w:rsidTr="007A6EE9">
        <w:tc>
          <w:tcPr>
            <w:tcW w:w="6322" w:type="dxa"/>
          </w:tcPr>
          <w:p w14:paraId="7247F97F" w14:textId="4E9DF6C0" w:rsidR="00E00DE1" w:rsidRPr="00545750" w:rsidRDefault="00E00DE1" w:rsidP="0037168B">
            <w:pPr>
              <w:pStyle w:val="spar"/>
              <w:ind w:left="0"/>
              <w:jc w:val="both"/>
              <w:rPr>
                <w:lang w:val="ro-RO"/>
              </w:rPr>
            </w:pPr>
            <w:r w:rsidRPr="00545750">
              <w:rPr>
                <w:lang w:val="ro-RO"/>
              </w:rPr>
              <w:t>n)tranzacţiile încheiate prin mecanismul cu contraparte se notifică OTS de către BRM;</w:t>
            </w:r>
          </w:p>
        </w:tc>
        <w:tc>
          <w:tcPr>
            <w:tcW w:w="2967" w:type="dxa"/>
          </w:tcPr>
          <w:p w14:paraId="4E3B7A57" w14:textId="4D0A636F" w:rsidR="00E00DE1" w:rsidRPr="00545750" w:rsidRDefault="00E00DE1" w:rsidP="0037168B">
            <w:pPr>
              <w:spacing w:line="240" w:lineRule="auto"/>
              <w:jc w:val="both"/>
              <w:rPr>
                <w:rFonts w:ascii="Times New Roman" w:hAnsi="Times New Roman" w:cs="Times New Roman"/>
                <w:sz w:val="24"/>
                <w:szCs w:val="24"/>
                <w:lang w:val="ro-RO"/>
              </w:rPr>
            </w:pPr>
            <w:bookmarkStart w:id="17" w:name="_Hlk216347533"/>
            <w:r w:rsidRPr="00545750">
              <w:rPr>
                <w:rFonts w:ascii="Times New Roman" w:hAnsi="Times New Roman" w:cs="Times New Roman"/>
                <w:sz w:val="24"/>
                <w:szCs w:val="24"/>
                <w:lang w:val="ro-RO"/>
              </w:rPr>
              <w:t>n)tranzacţiile încheiate prin mecanismul cu contraparte se notifică OTS de către BRM/contrapartea centrală desemnată de aceasta;</w:t>
            </w:r>
            <w:bookmarkEnd w:id="17"/>
          </w:p>
        </w:tc>
        <w:tc>
          <w:tcPr>
            <w:tcW w:w="2967" w:type="dxa"/>
          </w:tcPr>
          <w:p w14:paraId="7182B1F4" w14:textId="0079F46F" w:rsidR="00E00DE1" w:rsidRPr="00545750" w:rsidRDefault="00E00DE1" w:rsidP="0037168B">
            <w:pPr>
              <w:spacing w:line="240" w:lineRule="auto"/>
              <w:jc w:val="both"/>
              <w:rPr>
                <w:rFonts w:ascii="Times New Roman" w:hAnsi="Times New Roman" w:cs="Times New Roman"/>
                <w:color w:val="000000" w:themeColor="text1"/>
                <w:sz w:val="24"/>
                <w:szCs w:val="24"/>
                <w:lang w:val="ro-RO"/>
              </w:rPr>
            </w:pPr>
            <w:r w:rsidRPr="00545750">
              <w:rPr>
                <w:rFonts w:ascii="Times New Roman" w:hAnsi="Times New Roman" w:cs="Times New Roman"/>
                <w:b/>
                <w:bCs/>
                <w:color w:val="000000" w:themeColor="text1"/>
                <w:sz w:val="24"/>
                <w:szCs w:val="24"/>
                <w:lang w:val="ro-RO"/>
              </w:rPr>
              <w:t>Observație</w:t>
            </w:r>
            <w:r w:rsidRPr="00545750">
              <w:rPr>
                <w:rFonts w:ascii="Times New Roman" w:hAnsi="Times New Roman" w:cs="Times New Roman"/>
                <w:color w:val="000000" w:themeColor="text1"/>
                <w:sz w:val="24"/>
                <w:szCs w:val="24"/>
                <w:lang w:val="ro-RO"/>
              </w:rPr>
              <w:t xml:space="preserve">: </w:t>
            </w:r>
          </w:p>
          <w:p w14:paraId="5AD14986" w14:textId="53B0A705"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color w:val="000000" w:themeColor="text1"/>
                <w:sz w:val="24"/>
                <w:szCs w:val="24"/>
                <w:lang w:val="ro-RO"/>
              </w:rPr>
              <w:t>spre exemplu, de aici ar reieși că ”</w:t>
            </w:r>
            <w:r w:rsidRPr="00545750">
              <w:rPr>
                <w:rFonts w:ascii="Times New Roman" w:hAnsi="Times New Roman" w:cs="Times New Roman"/>
                <w:i/>
                <w:iCs/>
                <w:color w:val="000000" w:themeColor="text1"/>
                <w:sz w:val="24"/>
                <w:szCs w:val="24"/>
                <w:lang w:val="ro-RO"/>
              </w:rPr>
              <w:t>prin mecanism cu contraparte</w:t>
            </w:r>
            <w:r w:rsidRPr="00545750">
              <w:rPr>
                <w:rFonts w:ascii="Times New Roman" w:hAnsi="Times New Roman" w:cs="Times New Roman"/>
                <w:color w:val="000000" w:themeColor="text1"/>
                <w:sz w:val="24"/>
                <w:szCs w:val="24"/>
                <w:lang w:val="ro-RO"/>
              </w:rPr>
              <w:t>” se înțelege, grosso modo, și BRM-contraparte, și contraparte centrală desemnată de BRM.</w:t>
            </w:r>
          </w:p>
        </w:tc>
        <w:tc>
          <w:tcPr>
            <w:tcW w:w="1833" w:type="dxa"/>
          </w:tcPr>
          <w:p w14:paraId="01331A9E" w14:textId="677A2B89" w:rsidR="00E00DE1" w:rsidRPr="00545750" w:rsidRDefault="00D0365C" w:rsidP="0037168B">
            <w:pPr>
              <w:spacing w:line="240" w:lineRule="auto"/>
              <w:jc w:val="both"/>
              <w:rPr>
                <w:rFonts w:ascii="Times New Roman" w:hAnsi="Times New Roman" w:cs="Times New Roman"/>
                <w:color w:val="000000" w:themeColor="text1"/>
                <w:sz w:val="24"/>
                <w:szCs w:val="24"/>
                <w:lang w:val="ro-RO"/>
              </w:rPr>
            </w:pPr>
            <w:r w:rsidRPr="00545750">
              <w:rPr>
                <w:rFonts w:ascii="Times New Roman" w:hAnsi="Times New Roman" w:cs="Times New Roman"/>
                <w:b/>
                <w:bCs/>
                <w:color w:val="000000" w:themeColor="text1"/>
                <w:sz w:val="24"/>
                <w:szCs w:val="24"/>
                <w:lang w:val="ro-RO"/>
              </w:rPr>
              <w:t>Explicație:</w:t>
            </w:r>
            <w:r w:rsidRPr="00545750">
              <w:rPr>
                <w:rFonts w:ascii="Times New Roman" w:hAnsi="Times New Roman" w:cs="Times New Roman"/>
                <w:color w:val="000000" w:themeColor="text1"/>
                <w:sz w:val="24"/>
                <w:szCs w:val="24"/>
                <w:lang w:val="ro-RO"/>
              </w:rPr>
              <w:t xml:space="preserve"> BRM notifică tranzacțiile la OTS în calitate de operator al piețelor centralizate; în cazul în care este </w:t>
            </w:r>
            <w:r w:rsidRPr="00545750">
              <w:rPr>
                <w:rFonts w:ascii="Times New Roman" w:hAnsi="Times New Roman" w:cs="Times New Roman"/>
                <w:color w:val="000000" w:themeColor="text1"/>
                <w:sz w:val="24"/>
                <w:szCs w:val="24"/>
                <w:lang w:val="ro-RO"/>
              </w:rPr>
              <w:lastRenderedPageBreak/>
              <w:t xml:space="preserve">desemnată o </w:t>
            </w:r>
            <w:r w:rsidRPr="00545750">
              <w:rPr>
                <w:rFonts w:ascii="Times New Roman" w:hAnsi="Times New Roman" w:cs="Times New Roman"/>
                <w:b/>
                <w:bCs/>
                <w:color w:val="000000" w:themeColor="text1"/>
                <w:sz w:val="24"/>
                <w:szCs w:val="24"/>
                <w:lang w:val="ro-RO"/>
              </w:rPr>
              <w:t>contraparte</w:t>
            </w:r>
            <w:r w:rsidRPr="00545750">
              <w:rPr>
                <w:rFonts w:ascii="Times New Roman" w:hAnsi="Times New Roman" w:cs="Times New Roman"/>
                <w:color w:val="000000" w:themeColor="text1"/>
                <w:sz w:val="24"/>
                <w:szCs w:val="24"/>
                <w:lang w:val="ro-RO"/>
              </w:rPr>
              <w:t xml:space="preserve"> </w:t>
            </w:r>
            <w:r w:rsidRPr="00545750">
              <w:rPr>
                <w:rFonts w:ascii="Times New Roman" w:hAnsi="Times New Roman" w:cs="Times New Roman"/>
                <w:b/>
                <w:bCs/>
                <w:color w:val="000000" w:themeColor="text1"/>
                <w:sz w:val="24"/>
                <w:szCs w:val="24"/>
                <w:lang w:val="ro-RO"/>
              </w:rPr>
              <w:t>centrală</w:t>
            </w:r>
            <w:r w:rsidRPr="00545750">
              <w:rPr>
                <w:rFonts w:ascii="Times New Roman" w:hAnsi="Times New Roman" w:cs="Times New Roman"/>
                <w:color w:val="000000" w:themeColor="text1"/>
                <w:sz w:val="24"/>
                <w:szCs w:val="24"/>
                <w:lang w:val="ro-RO"/>
              </w:rPr>
              <w:t>, aceasta va prelua rolul, deci formularea BRM este corectă.</w:t>
            </w:r>
          </w:p>
        </w:tc>
      </w:tr>
      <w:tr w:rsidR="00E00DE1" w:rsidRPr="00A039B7" w14:paraId="5124F6DE" w14:textId="2090C730" w:rsidTr="007A6EE9">
        <w:tc>
          <w:tcPr>
            <w:tcW w:w="6322" w:type="dxa"/>
          </w:tcPr>
          <w:p w14:paraId="24D43279" w14:textId="1BCB60DF" w:rsidR="00E00DE1" w:rsidRPr="00545750" w:rsidRDefault="00E00DE1" w:rsidP="0037168B">
            <w:pPr>
              <w:pStyle w:val="spar"/>
              <w:ind w:left="0"/>
              <w:jc w:val="both"/>
              <w:rPr>
                <w:lang w:val="ro-RO"/>
              </w:rPr>
            </w:pPr>
            <w:r w:rsidRPr="00545750">
              <w:rPr>
                <w:lang w:val="ro-RO"/>
              </w:rPr>
              <w:lastRenderedPageBreak/>
              <w:t>o)BRM asigură disponibilitatea platformei de tranzacţionare a produselor specifice conform unui orar stabilit de către acesta şi publicat pe pagina proprie de internet;</w:t>
            </w:r>
          </w:p>
        </w:tc>
        <w:tc>
          <w:tcPr>
            <w:tcW w:w="2967" w:type="dxa"/>
          </w:tcPr>
          <w:p w14:paraId="7BA109EB"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6C0684E3"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6D364138"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14D1E270" w14:textId="5571034E" w:rsidTr="007A6EE9">
        <w:tc>
          <w:tcPr>
            <w:tcW w:w="6322" w:type="dxa"/>
          </w:tcPr>
          <w:p w14:paraId="16A83EA7" w14:textId="508D0C12" w:rsidR="00E00DE1" w:rsidRPr="00545750" w:rsidRDefault="00E00DE1" w:rsidP="0037168B">
            <w:pPr>
              <w:pStyle w:val="spar"/>
              <w:ind w:left="0"/>
              <w:jc w:val="both"/>
              <w:rPr>
                <w:lang w:val="ro-RO"/>
              </w:rPr>
            </w:pPr>
            <w:r w:rsidRPr="00545750">
              <w:rPr>
                <w:lang w:val="ro-RO"/>
              </w:rPr>
              <w:t>p)BRM publică şi actualizează permanent pe pagina proprie de internet calendarul de tranzacţionare a produselor standardizate supuse tranzacţionării pe fiecare dintre pieţele centralizate organizate şi administrate subscrise pieţei produselor standardizate pe termen mediu şi lung.</w:t>
            </w:r>
          </w:p>
        </w:tc>
        <w:tc>
          <w:tcPr>
            <w:tcW w:w="2967" w:type="dxa"/>
          </w:tcPr>
          <w:p w14:paraId="4F7850ED" w14:textId="7381C737" w:rsidR="00E00DE1" w:rsidRPr="00545750" w:rsidRDefault="00E00DE1" w:rsidP="0037168B">
            <w:pPr>
              <w:spacing w:line="240" w:lineRule="auto"/>
              <w:jc w:val="both"/>
              <w:rPr>
                <w:rFonts w:ascii="Times New Roman" w:hAnsi="Times New Roman" w:cs="Times New Roman"/>
                <w:sz w:val="24"/>
                <w:szCs w:val="24"/>
                <w:lang w:val="ro-RO"/>
              </w:rPr>
            </w:pPr>
            <w:bookmarkStart w:id="18" w:name="_Hlk216347578"/>
            <w:r w:rsidRPr="00545750">
              <w:rPr>
                <w:rFonts w:ascii="Times New Roman" w:hAnsi="Times New Roman" w:cs="Times New Roman"/>
                <w:sz w:val="24"/>
                <w:szCs w:val="24"/>
                <w:lang w:val="ro-RO"/>
              </w:rPr>
              <w:t>p)BRM publică şi actualizează permanent pe pagina proprie de internet calendarul de tranzacţionare a produselor listate în vederea tranzacționării pe Piața produselor standardizate pe termen mediu şi lung.</w:t>
            </w:r>
            <w:bookmarkEnd w:id="18"/>
          </w:p>
        </w:tc>
        <w:tc>
          <w:tcPr>
            <w:tcW w:w="2967" w:type="dxa"/>
          </w:tcPr>
          <w:p w14:paraId="55C58025"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6B98B69A"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5C95893C" w14:textId="5CA22808" w:rsidTr="007A6EE9">
        <w:tc>
          <w:tcPr>
            <w:tcW w:w="6322" w:type="dxa"/>
          </w:tcPr>
          <w:p w14:paraId="24107E76" w14:textId="49CADC5A" w:rsidR="00E00DE1" w:rsidRPr="00545750" w:rsidRDefault="00E00DE1" w:rsidP="0037168B">
            <w:pPr>
              <w:pStyle w:val="spar"/>
              <w:ind w:left="0"/>
              <w:jc w:val="both"/>
              <w:rPr>
                <w:b/>
                <w:lang w:val="ro-RO"/>
              </w:rPr>
            </w:pPr>
            <w:r w:rsidRPr="00545750">
              <w:rPr>
                <w:b/>
                <w:lang w:val="ro-RO"/>
              </w:rPr>
              <w:t>Articolul 8</w:t>
            </w:r>
          </w:p>
        </w:tc>
        <w:tc>
          <w:tcPr>
            <w:tcW w:w="2967" w:type="dxa"/>
          </w:tcPr>
          <w:p w14:paraId="27D02A38" w14:textId="45CA9459" w:rsidR="00E00DE1" w:rsidRPr="00545750" w:rsidRDefault="00E00DE1" w:rsidP="0037168B">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8</w:t>
            </w:r>
          </w:p>
        </w:tc>
        <w:tc>
          <w:tcPr>
            <w:tcW w:w="2967" w:type="dxa"/>
          </w:tcPr>
          <w:p w14:paraId="77F06668"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53E69EEF"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53ACBEC7" w14:textId="516C2378" w:rsidTr="007A6EE9">
        <w:tc>
          <w:tcPr>
            <w:tcW w:w="6322" w:type="dxa"/>
          </w:tcPr>
          <w:p w14:paraId="514B9CEC" w14:textId="3BAF3CE5" w:rsidR="00E00DE1" w:rsidRPr="00545750" w:rsidRDefault="00E00DE1" w:rsidP="0037168B">
            <w:pPr>
              <w:pStyle w:val="spar"/>
              <w:ind w:left="0"/>
              <w:jc w:val="both"/>
              <w:rPr>
                <w:lang w:val="ro-RO"/>
              </w:rPr>
            </w:pPr>
            <w:r w:rsidRPr="00545750">
              <w:rPr>
                <w:lang w:val="ro-RO"/>
              </w:rPr>
              <w:t>Principiile/Cerinţele specifice pieţei produselor flexibile pe termen mediu şi lung prevăzute în cadrul art. 5 alin. (1) lit. C sunt următoarele:</w:t>
            </w:r>
          </w:p>
        </w:tc>
        <w:tc>
          <w:tcPr>
            <w:tcW w:w="2967" w:type="dxa"/>
          </w:tcPr>
          <w:p w14:paraId="5CCFEA17" w14:textId="54C473FA" w:rsidR="00E00DE1" w:rsidRPr="00545750" w:rsidRDefault="00E00DE1" w:rsidP="0037168B">
            <w:pPr>
              <w:spacing w:line="240" w:lineRule="auto"/>
              <w:jc w:val="both"/>
              <w:rPr>
                <w:rFonts w:ascii="Times New Roman" w:hAnsi="Times New Roman" w:cs="Times New Roman"/>
                <w:sz w:val="24"/>
                <w:szCs w:val="24"/>
                <w:lang w:val="ro-RO"/>
              </w:rPr>
            </w:pPr>
            <w:bookmarkStart w:id="19" w:name="_Hlk216347763"/>
            <w:r w:rsidRPr="00545750">
              <w:rPr>
                <w:rFonts w:ascii="Times New Roman" w:hAnsi="Times New Roman" w:cs="Times New Roman"/>
                <w:sz w:val="24"/>
                <w:szCs w:val="24"/>
                <w:lang w:val="ro-RO"/>
              </w:rPr>
              <w:t>Principiile/Cerinţele specifice pieţei produselor flexibile pe termen mediu şi lung sunt următoarele:</w:t>
            </w:r>
            <w:bookmarkEnd w:id="19"/>
          </w:p>
        </w:tc>
        <w:tc>
          <w:tcPr>
            <w:tcW w:w="2967" w:type="dxa"/>
          </w:tcPr>
          <w:p w14:paraId="2F5464D3"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3C999AF8"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4F0338F7" w14:textId="6BDAF6E8" w:rsidTr="007A6EE9">
        <w:tc>
          <w:tcPr>
            <w:tcW w:w="6322" w:type="dxa"/>
          </w:tcPr>
          <w:p w14:paraId="5873FF0A" w14:textId="3A6A7ED2" w:rsidR="00E00DE1" w:rsidRPr="00545750" w:rsidRDefault="00E00DE1" w:rsidP="0037168B">
            <w:pPr>
              <w:pStyle w:val="spar"/>
              <w:ind w:left="0"/>
              <w:jc w:val="both"/>
              <w:rPr>
                <w:lang w:val="ro-RO"/>
              </w:rPr>
            </w:pPr>
            <w:r w:rsidRPr="00545750">
              <w:rPr>
                <w:lang w:val="ro-RO"/>
              </w:rPr>
              <w:t>a)participarea la tranzacţionare este permisă titularilor licenţei de furnizare gaze naturale sau de trader de gaze naturale care au obţinut, în prealabil, acordul OTS cu privire la înregistrarea notificărilor de tranzacţii încheiate în cadrul segmentelor pieţei centralizate administrate de BRM, în vederea derulării de către OTS a activităţii de transport al gazelor naturale;</w:t>
            </w:r>
          </w:p>
        </w:tc>
        <w:tc>
          <w:tcPr>
            <w:tcW w:w="2967" w:type="dxa"/>
          </w:tcPr>
          <w:p w14:paraId="750BF9C6"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677A0448"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4A3F01D1"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230A0C7E" w14:textId="6E35792D" w:rsidTr="007A6EE9">
        <w:tc>
          <w:tcPr>
            <w:tcW w:w="6322" w:type="dxa"/>
          </w:tcPr>
          <w:p w14:paraId="2C54A93E" w14:textId="2D7CA8F5" w:rsidR="00E00DE1" w:rsidRPr="00545750" w:rsidRDefault="00E00DE1" w:rsidP="0037168B">
            <w:pPr>
              <w:pStyle w:val="spar"/>
              <w:ind w:left="0"/>
              <w:jc w:val="both"/>
              <w:rPr>
                <w:lang w:val="ro-RO"/>
              </w:rPr>
            </w:pPr>
            <w:r w:rsidRPr="00545750">
              <w:rPr>
                <w:lang w:val="ro-RO"/>
              </w:rPr>
              <w:t>b)participarea la tranzacţionare este permisă în condiţiile semnării convenţiei de participare la piaţă;</w:t>
            </w:r>
          </w:p>
        </w:tc>
        <w:tc>
          <w:tcPr>
            <w:tcW w:w="2967" w:type="dxa"/>
          </w:tcPr>
          <w:p w14:paraId="46ED6EEA"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1DC4D41D"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1476B3C7"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0953AB45" w14:textId="28DB99A8" w:rsidTr="007A6EE9">
        <w:tc>
          <w:tcPr>
            <w:tcW w:w="6322" w:type="dxa"/>
          </w:tcPr>
          <w:p w14:paraId="5A550BCE" w14:textId="5B19ADD6" w:rsidR="00E00DE1" w:rsidRPr="00545750" w:rsidRDefault="00E00DE1" w:rsidP="0037168B">
            <w:pPr>
              <w:pStyle w:val="spar"/>
              <w:ind w:left="0"/>
              <w:jc w:val="both"/>
              <w:rPr>
                <w:lang w:val="ro-RO"/>
              </w:rPr>
            </w:pPr>
            <w:r w:rsidRPr="00545750">
              <w:rPr>
                <w:lang w:val="ro-RO"/>
              </w:rPr>
              <w:t xml:space="preserve">c)iniţierea unei oferte de vânzare/cumpărare, precum şi introducerea ofertelor de răspuns sunt permise oricărui participant înregistrat la piaţa centralizată de gaze naturale, cu respectarea prevederilor prezentului regulament, </w:t>
            </w:r>
            <w:r w:rsidRPr="00545750">
              <w:rPr>
                <w:lang w:val="ro-RO"/>
              </w:rPr>
              <w:lastRenderedPageBreak/>
              <w:t>procedurilor specifice ale BRM şi convenţiei de participare/acordului semnate cu BRM/contrapartea/casa de clearing;</w:t>
            </w:r>
          </w:p>
        </w:tc>
        <w:tc>
          <w:tcPr>
            <w:tcW w:w="2967" w:type="dxa"/>
          </w:tcPr>
          <w:p w14:paraId="0BB2B32F"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6190C147"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0BA29CFF"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451BCFA0" w14:textId="786DA9BE" w:rsidTr="007A6EE9">
        <w:tc>
          <w:tcPr>
            <w:tcW w:w="6322" w:type="dxa"/>
          </w:tcPr>
          <w:p w14:paraId="75877EDF" w14:textId="206F22C0" w:rsidR="00E00DE1" w:rsidRPr="00545750" w:rsidRDefault="00E00DE1" w:rsidP="0037168B">
            <w:pPr>
              <w:pStyle w:val="spar"/>
              <w:ind w:left="0"/>
              <w:jc w:val="both"/>
              <w:rPr>
                <w:lang w:val="ro-RO"/>
              </w:rPr>
            </w:pPr>
            <w:r w:rsidRPr="00545750">
              <w:rPr>
                <w:lang w:val="ro-RO"/>
              </w:rPr>
              <w:t>d)oferta iniţiatoare de vânzare/cumpărare trebuie să conţină cel puţin următoarele elemente:</w:t>
            </w:r>
          </w:p>
        </w:tc>
        <w:tc>
          <w:tcPr>
            <w:tcW w:w="2967" w:type="dxa"/>
          </w:tcPr>
          <w:p w14:paraId="6A1B1A35" w14:textId="328B7A3E" w:rsidR="00E00DE1" w:rsidRPr="00545750" w:rsidRDefault="00E00DE1" w:rsidP="0037168B">
            <w:pPr>
              <w:spacing w:line="240" w:lineRule="auto"/>
              <w:jc w:val="both"/>
              <w:rPr>
                <w:rFonts w:ascii="Times New Roman" w:hAnsi="Times New Roman" w:cs="Times New Roman"/>
                <w:sz w:val="24"/>
                <w:szCs w:val="24"/>
                <w:lang w:val="ro-RO"/>
              </w:rPr>
            </w:pPr>
            <w:bookmarkStart w:id="20" w:name="_Hlk216347798"/>
            <w:r w:rsidRPr="00545750">
              <w:rPr>
                <w:rFonts w:ascii="Times New Roman" w:hAnsi="Times New Roman" w:cs="Times New Roman"/>
                <w:sz w:val="24"/>
                <w:szCs w:val="24"/>
                <w:lang w:val="ro-RO"/>
              </w:rPr>
              <w:t xml:space="preserve">d)oferta iniţiatoare de vânzare/cumpărare trebuie să conţină cel puţin următoarele elemente, </w:t>
            </w:r>
            <w:r w:rsidRPr="00545750">
              <w:rPr>
                <w:rFonts w:ascii="Times New Roman" w:hAnsi="Times New Roman" w:cs="Times New Roman"/>
                <w:color w:val="EE0000"/>
                <w:sz w:val="24"/>
                <w:szCs w:val="24"/>
                <w:lang w:val="ro-RO"/>
              </w:rPr>
              <w:t>ce nu pot fi modificate ulterior tranzacției:</w:t>
            </w:r>
            <w:bookmarkEnd w:id="20"/>
          </w:p>
        </w:tc>
        <w:tc>
          <w:tcPr>
            <w:tcW w:w="2967" w:type="dxa"/>
          </w:tcPr>
          <w:p w14:paraId="2CC9645B"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215C653"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67A7AE73" w14:textId="386631FF" w:rsidTr="007A6EE9">
        <w:tc>
          <w:tcPr>
            <w:tcW w:w="6322" w:type="dxa"/>
          </w:tcPr>
          <w:p w14:paraId="6C281732" w14:textId="3C9C3D1B" w:rsidR="00E00DE1" w:rsidRPr="00545750" w:rsidRDefault="00E00DE1" w:rsidP="0037168B">
            <w:pPr>
              <w:pStyle w:val="spar"/>
              <w:ind w:left="0"/>
              <w:jc w:val="both"/>
              <w:rPr>
                <w:lang w:val="ro-RO"/>
              </w:rPr>
            </w:pPr>
            <w:r w:rsidRPr="00545750">
              <w:rPr>
                <w:lang w:val="ro-RO"/>
              </w:rPr>
              <w:t>(i) preţul de pornire şi formula de ajustare a acestuia, dacă este cazul, ce nu poate fi modificată ulterior tranzacţiei;</w:t>
            </w:r>
          </w:p>
        </w:tc>
        <w:tc>
          <w:tcPr>
            <w:tcW w:w="2967" w:type="dxa"/>
          </w:tcPr>
          <w:p w14:paraId="590ED086" w14:textId="5AA5E6B8" w:rsidR="00E00DE1" w:rsidRPr="00545750" w:rsidRDefault="00E00DE1" w:rsidP="0037168B">
            <w:pPr>
              <w:spacing w:line="240" w:lineRule="auto"/>
              <w:jc w:val="both"/>
              <w:rPr>
                <w:rFonts w:ascii="Times New Roman" w:hAnsi="Times New Roman" w:cs="Times New Roman"/>
                <w:sz w:val="24"/>
                <w:szCs w:val="24"/>
                <w:lang w:val="ro-RO"/>
              </w:rPr>
            </w:pPr>
            <w:bookmarkStart w:id="21" w:name="_Hlk216347843"/>
            <w:r w:rsidRPr="00545750">
              <w:rPr>
                <w:rFonts w:ascii="Times New Roman" w:hAnsi="Times New Roman" w:cs="Times New Roman"/>
                <w:sz w:val="24"/>
                <w:szCs w:val="24"/>
                <w:lang w:val="ro-RO"/>
              </w:rPr>
              <w:t>(i) preţul de pornire şi formula de ajustare a acestuia, dacă este cazul;</w:t>
            </w:r>
            <w:bookmarkEnd w:id="21"/>
          </w:p>
        </w:tc>
        <w:tc>
          <w:tcPr>
            <w:tcW w:w="2967" w:type="dxa"/>
          </w:tcPr>
          <w:p w14:paraId="28628C28"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4398E74B"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4997A75E" w14:textId="5BEDF20D" w:rsidTr="007A6EE9">
        <w:tc>
          <w:tcPr>
            <w:tcW w:w="6322" w:type="dxa"/>
          </w:tcPr>
          <w:p w14:paraId="518E532E" w14:textId="03BAEAED" w:rsidR="00E00DE1" w:rsidRPr="00545750" w:rsidRDefault="00E00DE1" w:rsidP="0037168B">
            <w:pPr>
              <w:pStyle w:val="spar"/>
              <w:ind w:left="0"/>
              <w:jc w:val="both"/>
              <w:rPr>
                <w:lang w:val="ro-RO"/>
              </w:rPr>
            </w:pPr>
            <w:bookmarkStart w:id="22" w:name="_Hlk216347902"/>
            <w:r w:rsidRPr="00545750">
              <w:rPr>
                <w:lang w:val="ro-RO"/>
              </w:rPr>
              <w:t>(ii) cantitatea exprimată în MWh/zi şi, dacă este cazul, sensul şi valoarea limitei maxime de variaţie a cantităţii totale contractate;</w:t>
            </w:r>
          </w:p>
        </w:tc>
        <w:tc>
          <w:tcPr>
            <w:tcW w:w="2967" w:type="dxa"/>
          </w:tcPr>
          <w:p w14:paraId="5C19EF4A"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69FDD314"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526BB357"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287BF854" w14:textId="08CBE98D" w:rsidTr="007A6EE9">
        <w:tc>
          <w:tcPr>
            <w:tcW w:w="6322" w:type="dxa"/>
          </w:tcPr>
          <w:p w14:paraId="53A79718" w14:textId="2189F036" w:rsidR="00E00DE1" w:rsidRPr="00545750" w:rsidRDefault="00E00DE1" w:rsidP="0037168B">
            <w:pPr>
              <w:pStyle w:val="spar"/>
              <w:ind w:left="0"/>
              <w:jc w:val="both"/>
              <w:rPr>
                <w:lang w:val="ro-RO"/>
              </w:rPr>
            </w:pPr>
            <w:r w:rsidRPr="00545750">
              <w:rPr>
                <w:lang w:val="ro-RO"/>
              </w:rPr>
              <w:t>(iii) profilul de livrare;</w:t>
            </w:r>
          </w:p>
        </w:tc>
        <w:tc>
          <w:tcPr>
            <w:tcW w:w="2967" w:type="dxa"/>
          </w:tcPr>
          <w:p w14:paraId="5F5C54F9"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7434CBD1"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11CB6AA4"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41A22E91" w14:textId="43C6D3B2" w:rsidTr="007A6EE9">
        <w:tc>
          <w:tcPr>
            <w:tcW w:w="6322" w:type="dxa"/>
          </w:tcPr>
          <w:p w14:paraId="532C1A80" w14:textId="72AF8ECC" w:rsidR="00E00DE1" w:rsidRPr="00545750" w:rsidRDefault="00E00DE1" w:rsidP="0037168B">
            <w:pPr>
              <w:pStyle w:val="spar"/>
              <w:ind w:left="0"/>
              <w:jc w:val="both"/>
              <w:rPr>
                <w:lang w:val="ro-RO"/>
              </w:rPr>
            </w:pPr>
            <w:r w:rsidRPr="00545750">
              <w:rPr>
                <w:lang w:val="ro-RO"/>
              </w:rPr>
              <w:t>(iv) perioada de livrare;</w:t>
            </w:r>
          </w:p>
        </w:tc>
        <w:tc>
          <w:tcPr>
            <w:tcW w:w="2967" w:type="dxa"/>
          </w:tcPr>
          <w:p w14:paraId="5E018A86"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7C2C1157"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3DB41D65" w14:textId="77777777" w:rsidR="00E00DE1" w:rsidRPr="00545750" w:rsidRDefault="00E00DE1" w:rsidP="0037168B">
            <w:pPr>
              <w:spacing w:line="240" w:lineRule="auto"/>
              <w:jc w:val="both"/>
              <w:rPr>
                <w:rFonts w:ascii="Times New Roman" w:hAnsi="Times New Roman" w:cs="Times New Roman"/>
                <w:sz w:val="24"/>
                <w:szCs w:val="24"/>
                <w:lang w:val="ro-RO"/>
              </w:rPr>
            </w:pPr>
          </w:p>
        </w:tc>
      </w:tr>
      <w:bookmarkEnd w:id="22"/>
      <w:tr w:rsidR="00E00DE1" w:rsidRPr="00A039B7" w14:paraId="14010001" w14:textId="41D87B57" w:rsidTr="007A6EE9">
        <w:tc>
          <w:tcPr>
            <w:tcW w:w="6322" w:type="dxa"/>
          </w:tcPr>
          <w:p w14:paraId="4D601C4F" w14:textId="4E1EED29" w:rsidR="00E00DE1" w:rsidRPr="00545750" w:rsidRDefault="00E00DE1" w:rsidP="0037168B">
            <w:pPr>
              <w:pStyle w:val="spar"/>
              <w:ind w:left="0"/>
              <w:jc w:val="both"/>
              <w:rPr>
                <w:lang w:val="ro-RO"/>
              </w:rPr>
            </w:pPr>
            <w:r w:rsidRPr="00545750">
              <w:rPr>
                <w:lang w:val="ro-RO"/>
              </w:rPr>
              <w:t>e)produsele tranzacţionate au următoarele caracteristici:</w:t>
            </w:r>
          </w:p>
        </w:tc>
        <w:tc>
          <w:tcPr>
            <w:tcW w:w="2967" w:type="dxa"/>
          </w:tcPr>
          <w:p w14:paraId="7B2ACE4C"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34394461"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90095AB"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434A31BB" w14:textId="167A8B87" w:rsidTr="007A6EE9">
        <w:tc>
          <w:tcPr>
            <w:tcW w:w="6322" w:type="dxa"/>
          </w:tcPr>
          <w:p w14:paraId="387E1460" w14:textId="398B8846" w:rsidR="00E00DE1" w:rsidRPr="00545750" w:rsidRDefault="00E00DE1" w:rsidP="0037168B">
            <w:pPr>
              <w:pStyle w:val="spar"/>
              <w:ind w:left="0"/>
              <w:jc w:val="both"/>
              <w:rPr>
                <w:lang w:val="ro-RO"/>
              </w:rPr>
            </w:pPr>
            <w:r w:rsidRPr="00545750">
              <w:rPr>
                <w:lang w:val="ro-RO"/>
              </w:rPr>
              <w:t>(i) cantitatea tranzacţionată în baza unui astfel de contract este de 1 MWh/zi sau multiplu întreg de 1 MWh/zi;</w:t>
            </w:r>
          </w:p>
        </w:tc>
        <w:tc>
          <w:tcPr>
            <w:tcW w:w="2967" w:type="dxa"/>
          </w:tcPr>
          <w:p w14:paraId="57E08356" w14:textId="2990F823"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(i) profilul de livrare este de 1 MWh/zi</w:t>
            </w:r>
          </w:p>
        </w:tc>
        <w:tc>
          <w:tcPr>
            <w:tcW w:w="2967" w:type="dxa"/>
          </w:tcPr>
          <w:p w14:paraId="5B1B59A0"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76477BAD" w14:textId="71FA7B7D" w:rsidR="00E00DE1" w:rsidRPr="00545750" w:rsidRDefault="00776CB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(i) profilul de livrare este de 1 MWh/zi </w:t>
            </w:r>
            <w:r w:rsidRPr="00545750">
              <w:rPr>
                <w:rFonts w:ascii="Times New Roman" w:hAnsi="Times New Roman" w:cs="Times New Roman"/>
                <w:color w:val="EE0000"/>
                <w:sz w:val="24"/>
                <w:szCs w:val="24"/>
                <w:lang w:val="ro-RO"/>
              </w:rPr>
              <w:t>sau multiplu întreg de 1 MWh/zi</w:t>
            </w:r>
            <w:r w:rsidRPr="00545750">
              <w:rPr>
                <w:rFonts w:ascii="Times New Roman" w:hAnsi="Times New Roman" w:cs="Times New Roman"/>
                <w:sz w:val="24"/>
                <w:szCs w:val="24"/>
                <w:lang w:val="ro-RO"/>
              </w:rPr>
              <w:t>; Completare necesară corelării cu prevederile art. 2, alin. (1) lit. o) pct. i)</w:t>
            </w:r>
          </w:p>
        </w:tc>
      </w:tr>
      <w:tr w:rsidR="00E00DE1" w:rsidRPr="00A039B7" w14:paraId="1A53CAAC" w14:textId="2F60A08C" w:rsidTr="007A6EE9">
        <w:tc>
          <w:tcPr>
            <w:tcW w:w="6322" w:type="dxa"/>
          </w:tcPr>
          <w:p w14:paraId="303D8F86" w14:textId="1DAB29FC" w:rsidR="00E00DE1" w:rsidRPr="00545750" w:rsidRDefault="00E00DE1" w:rsidP="0037168B">
            <w:pPr>
              <w:pStyle w:val="spar"/>
              <w:ind w:left="0"/>
              <w:jc w:val="both"/>
              <w:rPr>
                <w:lang w:val="ro-RO"/>
              </w:rPr>
            </w:pPr>
            <w:r w:rsidRPr="00545750">
              <w:rPr>
                <w:lang w:val="ro-RO"/>
              </w:rPr>
              <w:t>(ii) durata livrării este de minimum 1 lună;</w:t>
            </w:r>
          </w:p>
        </w:tc>
        <w:tc>
          <w:tcPr>
            <w:tcW w:w="2967" w:type="dxa"/>
          </w:tcPr>
          <w:p w14:paraId="44B7D9BA" w14:textId="36F6599F"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(ii) durata livrării este de minimum 1 lună calendaristică;</w:t>
            </w:r>
          </w:p>
        </w:tc>
        <w:tc>
          <w:tcPr>
            <w:tcW w:w="2967" w:type="dxa"/>
          </w:tcPr>
          <w:p w14:paraId="5C288A70"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8FBE8B6"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5098B952" w14:textId="631B5D64" w:rsidTr="007A6EE9">
        <w:tc>
          <w:tcPr>
            <w:tcW w:w="6322" w:type="dxa"/>
          </w:tcPr>
          <w:p w14:paraId="6EAF0E51" w14:textId="166C2C33" w:rsidR="00E00DE1" w:rsidRPr="00545750" w:rsidRDefault="00E00DE1" w:rsidP="0037168B">
            <w:pPr>
              <w:pStyle w:val="spar"/>
              <w:ind w:left="0"/>
              <w:jc w:val="both"/>
              <w:rPr>
                <w:lang w:val="ro-RO"/>
              </w:rPr>
            </w:pPr>
            <w:r w:rsidRPr="00545750">
              <w:rPr>
                <w:lang w:val="ro-RO"/>
              </w:rPr>
              <w:t>(iii) locul de livrare este PVT;</w:t>
            </w:r>
          </w:p>
        </w:tc>
        <w:tc>
          <w:tcPr>
            <w:tcW w:w="2967" w:type="dxa"/>
          </w:tcPr>
          <w:p w14:paraId="4CC5380E" w14:textId="6BDEB895"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(iii) </w:t>
            </w:r>
            <w:r w:rsidRPr="00545750">
              <w:rPr>
                <w:rFonts w:ascii="Times New Roman" w:hAnsi="Times New Roman" w:cs="Times New Roman"/>
                <w:color w:val="000000" w:themeColor="text1"/>
                <w:sz w:val="24"/>
                <w:szCs w:val="24"/>
                <w:lang w:val="ro-RO"/>
              </w:rPr>
              <w:t>transferul dreptului de proprietate are loc în PVT;</w:t>
            </w:r>
          </w:p>
        </w:tc>
        <w:tc>
          <w:tcPr>
            <w:tcW w:w="2967" w:type="dxa"/>
          </w:tcPr>
          <w:p w14:paraId="318227E6" w14:textId="5C2CD129" w:rsidR="00E00DE1" w:rsidRPr="00545750" w:rsidRDefault="00E00DE1" w:rsidP="0037168B">
            <w:pPr>
              <w:spacing w:line="240" w:lineRule="auto"/>
              <w:jc w:val="both"/>
              <w:rPr>
                <w:rFonts w:ascii="Times New Roman" w:hAnsi="Times New Roman" w:cs="Times New Roman"/>
                <w:color w:val="5B9BD5" w:themeColor="accent1"/>
                <w:sz w:val="24"/>
                <w:szCs w:val="24"/>
                <w:lang w:val="ro-RO"/>
              </w:rPr>
            </w:pPr>
            <w:r w:rsidRPr="00545750">
              <w:rPr>
                <w:rFonts w:ascii="Times New Roman" w:hAnsi="Times New Roman" w:cs="Times New Roman"/>
                <w:sz w:val="24"/>
                <w:szCs w:val="24"/>
                <w:lang w:val="ro-RO"/>
              </w:rPr>
              <w:t xml:space="preserve">(iii) </w:t>
            </w:r>
            <w:r w:rsidRPr="00545750">
              <w:rPr>
                <w:rFonts w:ascii="Times New Roman" w:hAnsi="Times New Roman" w:cs="Times New Roman"/>
                <w:color w:val="00B050"/>
                <w:sz w:val="24"/>
                <w:szCs w:val="24"/>
                <w:lang w:val="ro-RO"/>
              </w:rPr>
              <w:t xml:space="preserve">locul de </w:t>
            </w:r>
            <w:r w:rsidRPr="00545750">
              <w:rPr>
                <w:rFonts w:ascii="Times New Roman" w:hAnsi="Times New Roman" w:cs="Times New Roman"/>
                <w:sz w:val="24"/>
                <w:szCs w:val="24"/>
                <w:lang w:val="ro-RO"/>
              </w:rPr>
              <w:t>transfer</w:t>
            </w:r>
            <w:r w:rsidRPr="00545750">
              <w:rPr>
                <w:rFonts w:ascii="Times New Roman" w:hAnsi="Times New Roman" w:cs="Times New Roman"/>
                <w:strike/>
                <w:color w:val="00B050"/>
                <w:sz w:val="24"/>
                <w:szCs w:val="24"/>
                <w:lang w:val="ro-RO"/>
              </w:rPr>
              <w:t>ul</w:t>
            </w:r>
            <w:r w:rsidRPr="00545750">
              <w:rPr>
                <w:rFonts w:ascii="Times New Roman" w:hAnsi="Times New Roman" w:cs="Times New Roman"/>
                <w:color w:val="00B050"/>
                <w:sz w:val="24"/>
                <w:szCs w:val="24"/>
                <w:lang w:val="ro-RO"/>
              </w:rPr>
              <w:t xml:space="preserve"> al </w:t>
            </w:r>
            <w:r w:rsidRPr="00545750">
              <w:rPr>
                <w:rFonts w:ascii="Times New Roman" w:hAnsi="Times New Roman" w:cs="Times New Roman"/>
                <w:sz w:val="24"/>
                <w:szCs w:val="24"/>
                <w:lang w:val="ro-RO"/>
              </w:rPr>
              <w:t xml:space="preserve">dreptului de proprietate </w:t>
            </w:r>
            <w:r w:rsidRPr="00545750">
              <w:rPr>
                <w:rFonts w:ascii="Times New Roman" w:hAnsi="Times New Roman" w:cs="Times New Roman"/>
                <w:strike/>
                <w:color w:val="00B050"/>
                <w:sz w:val="24"/>
                <w:szCs w:val="24"/>
                <w:lang w:val="ro-RO"/>
              </w:rPr>
              <w:t>are loc</w:t>
            </w:r>
            <w:r w:rsidRPr="00545750">
              <w:rPr>
                <w:rFonts w:ascii="Times New Roman" w:hAnsi="Times New Roman" w:cs="Times New Roman"/>
                <w:color w:val="00B050"/>
                <w:sz w:val="24"/>
                <w:szCs w:val="24"/>
                <w:lang w:val="ro-RO"/>
              </w:rPr>
              <w:t xml:space="preserve"> este </w:t>
            </w:r>
            <w:r w:rsidRPr="00545750">
              <w:rPr>
                <w:rFonts w:ascii="Times New Roman" w:hAnsi="Times New Roman" w:cs="Times New Roman"/>
                <w:sz w:val="24"/>
                <w:szCs w:val="24"/>
                <w:lang w:val="ro-RO"/>
              </w:rPr>
              <w:t>în PVT;</w:t>
            </w:r>
          </w:p>
          <w:p w14:paraId="11236692" w14:textId="4D259F12" w:rsidR="00E00DE1" w:rsidRPr="00545750" w:rsidRDefault="00E00DE1" w:rsidP="0037168B">
            <w:pPr>
              <w:spacing w:line="240" w:lineRule="auto"/>
              <w:jc w:val="both"/>
              <w:rPr>
                <w:rFonts w:ascii="Times New Roman" w:hAnsi="Times New Roman" w:cs="Times New Roman"/>
                <w:b/>
                <w:bCs/>
                <w:color w:val="000000" w:themeColor="text1"/>
                <w:sz w:val="24"/>
                <w:szCs w:val="24"/>
                <w:lang w:val="ro-RO"/>
              </w:rPr>
            </w:pPr>
            <w:r w:rsidRPr="00545750">
              <w:rPr>
                <w:rFonts w:ascii="Times New Roman" w:hAnsi="Times New Roman" w:cs="Times New Roman"/>
                <w:b/>
                <w:bCs/>
                <w:color w:val="000000" w:themeColor="text1"/>
                <w:sz w:val="24"/>
                <w:szCs w:val="24"/>
                <w:lang w:val="ro-RO"/>
              </w:rPr>
              <w:t>Justificare:</w:t>
            </w:r>
          </w:p>
          <w:p w14:paraId="45044A07" w14:textId="6EAC3524"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color w:val="000000" w:themeColor="text1"/>
                <w:sz w:val="24"/>
                <w:szCs w:val="24"/>
                <w:lang w:val="ro-RO"/>
              </w:rPr>
              <w:lastRenderedPageBreak/>
              <w:t>Aliniere cu art. 7 alin. 1 lit. d) din Ordinul 105/2018</w:t>
            </w:r>
          </w:p>
        </w:tc>
        <w:tc>
          <w:tcPr>
            <w:tcW w:w="1833" w:type="dxa"/>
          </w:tcPr>
          <w:p w14:paraId="187E8B95" w14:textId="66F63F93" w:rsidR="00A039B7" w:rsidRPr="00545750" w:rsidRDefault="00A039B7" w:rsidP="00A039B7">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lastRenderedPageBreak/>
              <w:t xml:space="preserve">Se menține formularea </w:t>
            </w:r>
            <w:r w:rsidR="00487451" w:rsidRPr="00545750">
              <w:rPr>
                <w:rFonts w:ascii="Times New Roman" w:hAnsi="Times New Roman" w:cs="Times New Roman"/>
                <w:sz w:val="24"/>
                <w:szCs w:val="24"/>
                <w:lang w:val="ro-RO"/>
              </w:rPr>
              <w:t xml:space="preserve">propusă de </w:t>
            </w:r>
            <w:r w:rsidRPr="00545750">
              <w:rPr>
                <w:rFonts w:ascii="Times New Roman" w:hAnsi="Times New Roman" w:cs="Times New Roman"/>
                <w:sz w:val="24"/>
                <w:szCs w:val="24"/>
                <w:lang w:val="ro-RO"/>
              </w:rPr>
              <w:t>BRM.</w:t>
            </w:r>
          </w:p>
          <w:p w14:paraId="2BDAA5EA" w14:textId="5D538B66" w:rsidR="00E00DE1" w:rsidRPr="00545750" w:rsidRDefault="00A039B7" w:rsidP="00A039B7">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Transferul dreptului de </w:t>
            </w:r>
            <w:r w:rsidRPr="00545750">
              <w:rPr>
                <w:rFonts w:ascii="Times New Roman" w:hAnsi="Times New Roman" w:cs="Times New Roman"/>
                <w:sz w:val="24"/>
                <w:szCs w:val="24"/>
                <w:lang w:val="ro-RO"/>
              </w:rPr>
              <w:lastRenderedPageBreak/>
              <w:t xml:space="preserve">proprietate se realizează </w:t>
            </w:r>
            <w:r w:rsidR="001277CE" w:rsidRPr="00545750">
              <w:rPr>
                <w:rFonts w:ascii="Times New Roman" w:hAnsi="Times New Roman" w:cs="Times New Roman"/>
                <w:sz w:val="24"/>
                <w:szCs w:val="24"/>
                <w:lang w:val="ro-RO"/>
              </w:rPr>
              <w:t>exclusiv</w:t>
            </w:r>
            <w:r w:rsidRPr="00545750">
              <w:rPr>
                <w:rFonts w:ascii="Times New Roman" w:hAnsi="Times New Roman" w:cs="Times New Roman"/>
                <w:sz w:val="24"/>
                <w:szCs w:val="24"/>
                <w:lang w:val="ro-RO"/>
              </w:rPr>
              <w:t xml:space="preserve"> în PVT</w:t>
            </w:r>
            <w:r w:rsidR="007A6EE9" w:rsidRPr="00545750">
              <w:rPr>
                <w:rFonts w:ascii="Times New Roman" w:hAnsi="Times New Roman" w:cs="Times New Roman"/>
                <w:sz w:val="24"/>
                <w:szCs w:val="24"/>
                <w:lang w:val="ro-RO"/>
              </w:rPr>
              <w:t xml:space="preserve">. </w:t>
            </w:r>
          </w:p>
        </w:tc>
      </w:tr>
      <w:tr w:rsidR="00E00DE1" w:rsidRPr="00A039B7" w14:paraId="6C8CE9AE" w14:textId="7E1BBAA6" w:rsidTr="007A6EE9">
        <w:tc>
          <w:tcPr>
            <w:tcW w:w="6322" w:type="dxa"/>
          </w:tcPr>
          <w:p w14:paraId="1EA63B8A" w14:textId="610E7B4E" w:rsidR="00E00DE1" w:rsidRPr="00545750" w:rsidRDefault="00E00DE1" w:rsidP="0037168B">
            <w:pPr>
              <w:pStyle w:val="spar"/>
              <w:ind w:left="0"/>
              <w:jc w:val="both"/>
              <w:rPr>
                <w:lang w:val="ro-RO"/>
              </w:rPr>
            </w:pPr>
            <w:r w:rsidRPr="00545750">
              <w:rPr>
                <w:lang w:val="ro-RO"/>
              </w:rPr>
              <w:lastRenderedPageBreak/>
              <w:t>f)calendarul de tranzacţionare este publicat de BRM pe pagina proprie de internet, iar şedinţele de tranzacţionare se vor desfăşura conform orarului stabilit şi afişat de acesta, cu actualizare ori de câte ori este cazul;</w:t>
            </w:r>
          </w:p>
        </w:tc>
        <w:tc>
          <w:tcPr>
            <w:tcW w:w="2967" w:type="dxa"/>
          </w:tcPr>
          <w:p w14:paraId="6A46E7AF"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3D331A83"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08D47ECD"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7155AAA4" w14:textId="5B1121C3" w:rsidTr="007A6EE9">
        <w:tc>
          <w:tcPr>
            <w:tcW w:w="6322" w:type="dxa"/>
          </w:tcPr>
          <w:p w14:paraId="5C4236EC" w14:textId="40165549" w:rsidR="00E00DE1" w:rsidRPr="00545750" w:rsidRDefault="00E00DE1" w:rsidP="0037168B">
            <w:pPr>
              <w:pStyle w:val="spar"/>
              <w:ind w:left="0"/>
              <w:jc w:val="both"/>
              <w:rPr>
                <w:lang w:val="ro-RO"/>
              </w:rPr>
            </w:pPr>
            <w:r w:rsidRPr="00545750">
              <w:rPr>
                <w:lang w:val="ro-RO"/>
              </w:rPr>
              <w:t>g)elementele care fac obiectul tranzacţionării sunt preţul, care poate fi exprimat în lei/MWh, în euro/MWh sau în USD/MWh, şi cantitatea, exprimată în MWh/zi;</w:t>
            </w:r>
          </w:p>
        </w:tc>
        <w:tc>
          <w:tcPr>
            <w:tcW w:w="2967" w:type="dxa"/>
          </w:tcPr>
          <w:p w14:paraId="7341E468" w14:textId="1890C607"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g)</w:t>
            </w:r>
            <w:bookmarkStart w:id="23" w:name="_Hlk216348074"/>
            <w:r w:rsidRPr="00545750">
              <w:rPr>
                <w:rFonts w:ascii="Times New Roman" w:hAnsi="Times New Roman" w:cs="Times New Roman"/>
                <w:sz w:val="24"/>
                <w:szCs w:val="24"/>
                <w:lang w:val="ro-RO"/>
              </w:rPr>
              <w:t>elementele care fac obiectul tranzacţionării sunt preţul, exprimat în lei/MWh, şi cantitatea, exprimată în MWh/zi;</w:t>
            </w:r>
            <w:bookmarkEnd w:id="23"/>
          </w:p>
        </w:tc>
        <w:tc>
          <w:tcPr>
            <w:tcW w:w="2967" w:type="dxa"/>
          </w:tcPr>
          <w:p w14:paraId="41E46078"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0AC75F36" w14:textId="77777777" w:rsidR="00E00DE1" w:rsidRDefault="00F84229" w:rsidP="0037168B">
            <w:pPr>
              <w:spacing w:line="240" w:lineRule="auto"/>
              <w:jc w:val="both"/>
              <w:rPr>
                <w:rFonts w:ascii="Times New Roman" w:hAnsi="Times New Roman" w:cs="Times New Roman"/>
                <w:color w:val="EE0000"/>
                <w:sz w:val="24"/>
                <w:szCs w:val="24"/>
                <w:lang w:val="ro-RO"/>
              </w:rPr>
            </w:pPr>
            <w:r w:rsidRPr="00F84229">
              <w:rPr>
                <w:rFonts w:ascii="Times New Roman" w:hAnsi="Times New Roman" w:cs="Times New Roman"/>
                <w:sz w:val="24"/>
                <w:szCs w:val="24"/>
                <w:lang w:val="ro-RO"/>
              </w:rPr>
              <w:t>g)elementele care fac obiectul tranzacţionării sunt preţul, exprimat în lei/MWh, şi cantitatea, exprimată în MWh/zi</w:t>
            </w:r>
            <w:r>
              <w:rPr>
                <w:rFonts w:ascii="Times New Roman" w:hAnsi="Times New Roman" w:cs="Times New Roman"/>
                <w:sz w:val="24"/>
                <w:szCs w:val="24"/>
                <w:lang w:val="ro-RO"/>
              </w:rPr>
              <w:t xml:space="preserve"> </w:t>
            </w:r>
            <w:r w:rsidRPr="00F84229">
              <w:rPr>
                <w:rFonts w:ascii="Times New Roman" w:hAnsi="Times New Roman" w:cs="Times New Roman"/>
                <w:color w:val="EE0000"/>
                <w:sz w:val="24"/>
                <w:szCs w:val="24"/>
                <w:lang w:val="ro-RO"/>
              </w:rPr>
              <w:t>sau multiplu întreg de 1 MWh/zi;</w:t>
            </w:r>
          </w:p>
          <w:p w14:paraId="3B4924E2" w14:textId="51DB7C1F" w:rsidR="00F84229" w:rsidRPr="00545750" w:rsidRDefault="00F84229" w:rsidP="0037168B">
            <w:pPr>
              <w:spacing w:line="240" w:lineRule="auto"/>
              <w:jc w:val="both"/>
              <w:rPr>
                <w:rFonts w:ascii="Times New Roman" w:hAnsi="Times New Roman" w:cs="Times New Roman"/>
                <w:sz w:val="24"/>
                <w:szCs w:val="24"/>
                <w:lang w:val="ro-RO"/>
              </w:rPr>
            </w:pPr>
            <w:r w:rsidRPr="00F84229">
              <w:rPr>
                <w:rFonts w:ascii="Times New Roman" w:hAnsi="Times New Roman" w:cs="Times New Roman"/>
                <w:color w:val="000000" w:themeColor="text1"/>
                <w:sz w:val="24"/>
                <w:szCs w:val="24"/>
                <w:lang w:val="ro-RO"/>
              </w:rPr>
              <w:t>Completare necesară corelării cu prevederile art. 2</w:t>
            </w:r>
            <w:r w:rsidR="001A7D22">
              <w:rPr>
                <w:rFonts w:ascii="Times New Roman" w:hAnsi="Times New Roman" w:cs="Times New Roman"/>
                <w:color w:val="000000" w:themeColor="text1"/>
                <w:sz w:val="24"/>
                <w:szCs w:val="24"/>
                <w:lang w:val="ro-RO"/>
              </w:rPr>
              <w:t xml:space="preserve">, </w:t>
            </w:r>
            <w:r w:rsidR="001A7D22" w:rsidRPr="001A7D22">
              <w:rPr>
                <w:rFonts w:ascii="Times New Roman" w:hAnsi="Times New Roman" w:cs="Times New Roman"/>
                <w:color w:val="000000" w:themeColor="text1"/>
                <w:sz w:val="24"/>
                <w:szCs w:val="24"/>
                <w:lang w:val="ro-RO"/>
              </w:rPr>
              <w:t>alin. (1) lit. o) pct. i)</w:t>
            </w:r>
          </w:p>
        </w:tc>
      </w:tr>
      <w:tr w:rsidR="00E00DE1" w:rsidRPr="00A039B7" w14:paraId="761168C3" w14:textId="0018D34A" w:rsidTr="007A6EE9">
        <w:tc>
          <w:tcPr>
            <w:tcW w:w="6322" w:type="dxa"/>
          </w:tcPr>
          <w:p w14:paraId="12C3A5D7" w14:textId="3EA15AA0" w:rsidR="00E00DE1" w:rsidRPr="00545750" w:rsidRDefault="00E00DE1" w:rsidP="0037168B">
            <w:pPr>
              <w:pStyle w:val="spar"/>
              <w:ind w:left="0"/>
              <w:jc w:val="both"/>
              <w:rPr>
                <w:lang w:val="ro-RO"/>
              </w:rPr>
            </w:pPr>
            <w:r w:rsidRPr="00545750">
              <w:rPr>
                <w:lang w:val="ro-RO"/>
              </w:rPr>
              <w:t>h)pentru tranzacţionarea gazelor naturale în baza unor contracte standard EFET sau în baza unor contracte preagreate de către părţile participante la sesiunile de tranzacţionare, fiecare dintre participanţii la piaţa centralizată de gaze naturale care au preagreat un astfel de contract informează BRM cu privire la includerea celuilalt participant în lista de eligibilitate. În această situaţie, accesul la tranzacţionarea produselor respective, prin emiterea de ordine de răspuns, este permis oricărui participant care se află pe lista de eligibilitate a participantului iniţiator;</w:t>
            </w:r>
          </w:p>
        </w:tc>
        <w:tc>
          <w:tcPr>
            <w:tcW w:w="2967" w:type="dxa"/>
          </w:tcPr>
          <w:p w14:paraId="76BDD888" w14:textId="2855D57A" w:rsidR="00E00DE1" w:rsidRPr="00545750" w:rsidRDefault="00E00DE1" w:rsidP="0037168B">
            <w:pPr>
              <w:spacing w:line="240" w:lineRule="auto"/>
              <w:jc w:val="both"/>
              <w:rPr>
                <w:rFonts w:ascii="Times New Roman" w:hAnsi="Times New Roman" w:cs="Times New Roman"/>
                <w:sz w:val="24"/>
                <w:szCs w:val="24"/>
                <w:lang w:val="ro-RO"/>
              </w:rPr>
            </w:pPr>
            <w:bookmarkStart w:id="24" w:name="_Hlk216348104"/>
            <w:r w:rsidRPr="00545750">
              <w:rPr>
                <w:rFonts w:ascii="Times New Roman" w:hAnsi="Times New Roman" w:cs="Times New Roman"/>
                <w:sz w:val="24"/>
                <w:szCs w:val="24"/>
                <w:lang w:val="ro-RO"/>
              </w:rPr>
              <w:t xml:space="preserve">h)pentru tranzacţionarea gazelor naturale în baza unor contracte standard </w:t>
            </w:r>
            <w:r w:rsidRPr="00545750">
              <w:rPr>
                <w:rFonts w:ascii="Times New Roman" w:hAnsi="Times New Roman" w:cs="Times New Roman"/>
                <w:color w:val="EE0000"/>
                <w:sz w:val="24"/>
                <w:szCs w:val="24"/>
                <w:lang w:val="ro-RO"/>
              </w:rPr>
              <w:t xml:space="preserve">de tip </w:t>
            </w:r>
            <w:r w:rsidRPr="00545750">
              <w:rPr>
                <w:rFonts w:ascii="Times New Roman" w:hAnsi="Times New Roman" w:cs="Times New Roman"/>
                <w:sz w:val="24"/>
                <w:szCs w:val="24"/>
                <w:lang w:val="ro-RO"/>
              </w:rPr>
              <w:t xml:space="preserve">EFET sau în baza unor contracte preagreate de către părţile participante la sesiunile de tranzacţionare, fiecare dintre participanţii la piaţa centralizată de gaze naturale care au preagreat un astfel de contract informează BRM cu privire la includerea celuilalt participant în lista de eligibilitate. În această </w:t>
            </w:r>
            <w:r w:rsidRPr="00545750">
              <w:rPr>
                <w:rFonts w:ascii="Times New Roman" w:hAnsi="Times New Roman" w:cs="Times New Roman"/>
                <w:sz w:val="24"/>
                <w:szCs w:val="24"/>
                <w:lang w:val="ro-RO"/>
              </w:rPr>
              <w:lastRenderedPageBreak/>
              <w:t>situaţie, accesul la tranzacţionarea produselor respective, prin emiterea de ordine de răspuns, este permis oricărui participant care se află pe lista de eligibilitate a participantului iniţiator;</w:t>
            </w:r>
            <w:bookmarkEnd w:id="24"/>
          </w:p>
        </w:tc>
        <w:tc>
          <w:tcPr>
            <w:tcW w:w="2967" w:type="dxa"/>
          </w:tcPr>
          <w:p w14:paraId="6C28D8C8"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536E618C"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2E1062D2" w14:textId="4CA12362" w:rsidTr="007A6EE9">
        <w:tc>
          <w:tcPr>
            <w:tcW w:w="6322" w:type="dxa"/>
          </w:tcPr>
          <w:p w14:paraId="5831D48C" w14:textId="7CFE2053" w:rsidR="00E00DE1" w:rsidRPr="00545750" w:rsidRDefault="00E00DE1" w:rsidP="0037168B">
            <w:pPr>
              <w:pStyle w:val="spar"/>
              <w:ind w:left="0"/>
              <w:jc w:val="both"/>
              <w:rPr>
                <w:lang w:val="ro-RO"/>
              </w:rPr>
            </w:pPr>
            <w:r w:rsidRPr="00545750">
              <w:rPr>
                <w:lang w:val="ro-RO"/>
              </w:rPr>
              <w:t>i)pentru tranzacţionarea gazelor naturale în baza unor contracte definite de către participantul iniţiator al ordinului de tranzacţionare, accesul la tranzacţionarea produsului respectiv, prin emiterea de ordine de răspuns, este permis oricărui participant înregistrat la piaţa centralizată de gaze naturale care îndeplineşte condiţiile prevăzute în convenţia de participare. În această situaţie, BRM are obligaţia publicării produsului ofertat la tranzacţionare, inclusiv a contractului aferent, pentru o perioadă de cel puţin 5 zile lucrătoare înaintea datei prevăzute pentru tranzacţionarea respectivului produs;</w:t>
            </w:r>
          </w:p>
        </w:tc>
        <w:tc>
          <w:tcPr>
            <w:tcW w:w="2967" w:type="dxa"/>
          </w:tcPr>
          <w:p w14:paraId="0AB3EE5B" w14:textId="77777777" w:rsidR="00E00DE1" w:rsidRPr="00A039B7" w:rsidRDefault="00E00DE1" w:rsidP="0037168B">
            <w:pPr>
              <w:spacing w:line="240" w:lineRule="auto"/>
              <w:jc w:val="both"/>
              <w:rPr>
                <w:rFonts w:ascii="Arial Narrow" w:hAnsi="Arial Narrow" w:cs="Times New Roman"/>
                <w:lang w:val="ro-RO"/>
              </w:rPr>
            </w:pPr>
          </w:p>
        </w:tc>
        <w:tc>
          <w:tcPr>
            <w:tcW w:w="2967" w:type="dxa"/>
          </w:tcPr>
          <w:p w14:paraId="33CBD753" w14:textId="77777777" w:rsidR="00E00DE1" w:rsidRPr="00A039B7" w:rsidRDefault="00E00DE1" w:rsidP="0037168B">
            <w:pPr>
              <w:spacing w:line="240" w:lineRule="auto"/>
              <w:jc w:val="both"/>
              <w:rPr>
                <w:rFonts w:ascii="Arial Narrow" w:hAnsi="Arial Narrow" w:cs="Times New Roman"/>
                <w:lang w:val="ro-RO"/>
              </w:rPr>
            </w:pPr>
          </w:p>
        </w:tc>
        <w:tc>
          <w:tcPr>
            <w:tcW w:w="1833" w:type="dxa"/>
          </w:tcPr>
          <w:p w14:paraId="5CD740D0" w14:textId="77777777" w:rsidR="00E00DE1" w:rsidRPr="00A039B7" w:rsidRDefault="00E00DE1" w:rsidP="0037168B">
            <w:pPr>
              <w:spacing w:line="240" w:lineRule="auto"/>
              <w:jc w:val="both"/>
              <w:rPr>
                <w:rFonts w:ascii="Arial Narrow" w:hAnsi="Arial Narrow" w:cs="Times New Roman"/>
                <w:lang w:val="ro-RO"/>
              </w:rPr>
            </w:pPr>
          </w:p>
        </w:tc>
      </w:tr>
      <w:tr w:rsidR="00E00DE1" w:rsidRPr="00545750" w14:paraId="5FF8A8AD" w14:textId="48DE6013" w:rsidTr="007A6EE9">
        <w:tc>
          <w:tcPr>
            <w:tcW w:w="6322" w:type="dxa"/>
          </w:tcPr>
          <w:p w14:paraId="02E08E71" w14:textId="68D5809F" w:rsidR="00E00DE1" w:rsidRPr="00545750" w:rsidRDefault="00E00DE1" w:rsidP="0037168B">
            <w:pPr>
              <w:pStyle w:val="spar"/>
              <w:ind w:left="0"/>
              <w:jc w:val="both"/>
              <w:rPr>
                <w:lang w:val="ro-RO"/>
              </w:rPr>
            </w:pPr>
            <w:r w:rsidRPr="00545750">
              <w:rPr>
                <w:lang w:val="ro-RO"/>
              </w:rPr>
              <w:t>j)tranzacţia validată de BRM naşte obligaţii ferme de contractare pentru părţile în tranzacţie;</w:t>
            </w:r>
          </w:p>
        </w:tc>
        <w:tc>
          <w:tcPr>
            <w:tcW w:w="2967" w:type="dxa"/>
          </w:tcPr>
          <w:p w14:paraId="7BC547BC"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5A5DEA76"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1618A40D"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4A9376CC" w14:textId="4A5A56D2" w:rsidTr="007A6EE9">
        <w:tc>
          <w:tcPr>
            <w:tcW w:w="6322" w:type="dxa"/>
          </w:tcPr>
          <w:p w14:paraId="7E7CE311" w14:textId="2860D16F" w:rsidR="00E00DE1" w:rsidRPr="00545750" w:rsidRDefault="00E00DE1" w:rsidP="0037168B">
            <w:pPr>
              <w:pStyle w:val="spar"/>
              <w:ind w:left="0"/>
              <w:jc w:val="both"/>
              <w:rPr>
                <w:lang w:val="ro-RO"/>
              </w:rPr>
            </w:pPr>
            <w:r w:rsidRPr="00545750">
              <w:rPr>
                <w:lang w:val="ro-RO"/>
              </w:rPr>
              <w:t>k)tranzacţiile încheiate se notifică OTS fie de către părţile implicate în tranzacţie, fie de către BRM, în cazul în care aceasta deţine mandat în acest sens acordat de către părţile implicate în tranzacţie.</w:t>
            </w:r>
          </w:p>
        </w:tc>
        <w:tc>
          <w:tcPr>
            <w:tcW w:w="2967" w:type="dxa"/>
          </w:tcPr>
          <w:p w14:paraId="181FEC27"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1BB35A14"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06C196CD"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6ADFDD75" w14:textId="4BC2E826" w:rsidTr="007A6EE9">
        <w:tc>
          <w:tcPr>
            <w:tcW w:w="6322" w:type="dxa"/>
          </w:tcPr>
          <w:p w14:paraId="545CBFBE" w14:textId="7FA95D3A" w:rsidR="00E00DE1" w:rsidRPr="00545750" w:rsidRDefault="00E00DE1" w:rsidP="0037168B">
            <w:pPr>
              <w:pStyle w:val="spar"/>
              <w:ind w:left="0"/>
              <w:jc w:val="both"/>
              <w:rPr>
                <w:b/>
                <w:lang w:val="ro-RO"/>
              </w:rPr>
            </w:pPr>
            <w:r w:rsidRPr="00545750">
              <w:rPr>
                <w:b/>
                <w:lang w:val="ro-RO"/>
              </w:rPr>
              <w:t>Articolul 9</w:t>
            </w:r>
          </w:p>
        </w:tc>
        <w:tc>
          <w:tcPr>
            <w:tcW w:w="2967" w:type="dxa"/>
          </w:tcPr>
          <w:p w14:paraId="0534BD5C" w14:textId="787C60CC" w:rsidR="00E00DE1" w:rsidRPr="00545750" w:rsidRDefault="00E00DE1" w:rsidP="0037168B">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9</w:t>
            </w:r>
          </w:p>
        </w:tc>
        <w:tc>
          <w:tcPr>
            <w:tcW w:w="2967" w:type="dxa"/>
          </w:tcPr>
          <w:p w14:paraId="53512406"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0F50E40E"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71F13920" w14:textId="2D49B64B" w:rsidTr="007A6EE9">
        <w:tc>
          <w:tcPr>
            <w:tcW w:w="6322" w:type="dxa"/>
          </w:tcPr>
          <w:p w14:paraId="2DA86A46" w14:textId="423F21B4" w:rsidR="00E00DE1" w:rsidRPr="00545750" w:rsidRDefault="00E00DE1" w:rsidP="0037168B">
            <w:pPr>
              <w:pStyle w:val="spar"/>
              <w:ind w:left="0"/>
              <w:jc w:val="both"/>
              <w:rPr>
                <w:lang w:val="ro-RO"/>
              </w:rPr>
            </w:pPr>
            <w:r w:rsidRPr="00545750">
              <w:rPr>
                <w:lang w:val="ro-RO"/>
              </w:rPr>
              <w:t>Principiile/Cerinţele specifice pieţei produselor derivate standardizate pe termen mediu şi lung prevăzute în cadrul art. 5 alin. (1) lit. D sunt următoarele:</w:t>
            </w:r>
          </w:p>
        </w:tc>
        <w:tc>
          <w:tcPr>
            <w:tcW w:w="2967" w:type="dxa"/>
          </w:tcPr>
          <w:p w14:paraId="3101D7D9" w14:textId="0509AA34" w:rsidR="00E00DE1" w:rsidRPr="00545750" w:rsidRDefault="00E00DE1" w:rsidP="0037168B">
            <w:pPr>
              <w:spacing w:line="240" w:lineRule="auto"/>
              <w:jc w:val="both"/>
              <w:rPr>
                <w:rFonts w:ascii="Times New Roman" w:hAnsi="Times New Roman" w:cs="Times New Roman"/>
                <w:sz w:val="24"/>
                <w:szCs w:val="24"/>
                <w:lang w:val="ro-RO"/>
              </w:rPr>
            </w:pPr>
            <w:bookmarkStart w:id="25" w:name="_Hlk216348247"/>
            <w:r w:rsidRPr="00545750">
              <w:rPr>
                <w:rFonts w:ascii="Times New Roman" w:hAnsi="Times New Roman" w:cs="Times New Roman"/>
                <w:sz w:val="24"/>
                <w:szCs w:val="24"/>
                <w:lang w:val="ro-RO"/>
              </w:rPr>
              <w:t>Principiile/Cerinţele specifice pieţei produselor derivate standardizate pe termen mediu şi lung sunt următoarele:</w:t>
            </w:r>
            <w:bookmarkEnd w:id="25"/>
          </w:p>
        </w:tc>
        <w:tc>
          <w:tcPr>
            <w:tcW w:w="2967" w:type="dxa"/>
          </w:tcPr>
          <w:p w14:paraId="2EC26032"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7FE3207A"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7AD3793D" w14:textId="4761E23B" w:rsidTr="007A6EE9">
        <w:tc>
          <w:tcPr>
            <w:tcW w:w="6322" w:type="dxa"/>
          </w:tcPr>
          <w:p w14:paraId="1E1E76F1" w14:textId="5A2C7CC7" w:rsidR="00E00DE1" w:rsidRPr="00545750" w:rsidRDefault="00E00DE1" w:rsidP="0037168B">
            <w:pPr>
              <w:pStyle w:val="spar"/>
              <w:ind w:left="0"/>
              <w:jc w:val="both"/>
              <w:rPr>
                <w:lang w:val="ro-RO"/>
              </w:rPr>
            </w:pPr>
            <w:r w:rsidRPr="00545750">
              <w:rPr>
                <w:lang w:val="ro-RO"/>
              </w:rPr>
              <w:t>a)produsele tranzacţionate sunt produse standardizate în ceea ce priveşte locul de livrare, respectiv PVT, profilul şi durata livrărilor de gaze naturale;</w:t>
            </w:r>
          </w:p>
        </w:tc>
        <w:tc>
          <w:tcPr>
            <w:tcW w:w="2967" w:type="dxa"/>
          </w:tcPr>
          <w:p w14:paraId="11C5C5BC"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6B3F6A07"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1130B94B"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3CF1A3F1" w14:textId="15412D25" w:rsidTr="007A6EE9">
        <w:tc>
          <w:tcPr>
            <w:tcW w:w="6322" w:type="dxa"/>
          </w:tcPr>
          <w:p w14:paraId="24CFA89F" w14:textId="3FC52084" w:rsidR="00E00DE1" w:rsidRPr="00545750" w:rsidRDefault="00E00DE1" w:rsidP="0037168B">
            <w:pPr>
              <w:pStyle w:val="spar"/>
              <w:ind w:left="0"/>
              <w:jc w:val="both"/>
              <w:rPr>
                <w:lang w:val="ro-RO"/>
              </w:rPr>
            </w:pPr>
            <w:r w:rsidRPr="00545750">
              <w:rPr>
                <w:lang w:val="ro-RO"/>
              </w:rPr>
              <w:t xml:space="preserve">b)participarea la tranzacţionare este permisă în condiţiile semnării convenţiei de participare, precum şi încheierii </w:t>
            </w:r>
            <w:r w:rsidRPr="00545750">
              <w:rPr>
                <w:lang w:val="ro-RO"/>
              </w:rPr>
              <w:lastRenderedPageBreak/>
              <w:t>prealabile a unui acord-cadru cu contrapartea/casa de clearing;</w:t>
            </w:r>
          </w:p>
        </w:tc>
        <w:tc>
          <w:tcPr>
            <w:tcW w:w="2967" w:type="dxa"/>
          </w:tcPr>
          <w:p w14:paraId="4D84ADF5" w14:textId="1D46E6D2"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lastRenderedPageBreak/>
              <w:t xml:space="preserve">b)participarea la tranzacţionare este permisă </w:t>
            </w:r>
            <w:r w:rsidRPr="00545750">
              <w:rPr>
                <w:rFonts w:ascii="Times New Roman" w:hAnsi="Times New Roman" w:cs="Times New Roman"/>
                <w:sz w:val="24"/>
                <w:szCs w:val="24"/>
                <w:lang w:val="ro-RO"/>
              </w:rPr>
              <w:lastRenderedPageBreak/>
              <w:t>în condiţiile semnării convenţiei de participare, precum şi încheierii prealabile a unui acord-cadru cu BRM/contrapartea/contrapartea centrală;</w:t>
            </w:r>
          </w:p>
        </w:tc>
        <w:tc>
          <w:tcPr>
            <w:tcW w:w="2967" w:type="dxa"/>
          </w:tcPr>
          <w:p w14:paraId="775B34FF" w14:textId="2D32C766" w:rsidR="00E00DE1" w:rsidRPr="00545750" w:rsidRDefault="00E00DE1" w:rsidP="00E524B9">
            <w:pPr>
              <w:spacing w:line="240" w:lineRule="auto"/>
              <w:jc w:val="both"/>
              <w:rPr>
                <w:rFonts w:ascii="Times New Roman" w:hAnsi="Times New Roman" w:cs="Times New Roman"/>
                <w:color w:val="5B9BD5" w:themeColor="accent1"/>
                <w:sz w:val="24"/>
                <w:szCs w:val="24"/>
                <w:lang w:val="ro-RO"/>
              </w:rPr>
            </w:pPr>
            <w:r w:rsidRPr="00545750">
              <w:rPr>
                <w:rFonts w:ascii="Times New Roman" w:hAnsi="Times New Roman" w:cs="Times New Roman"/>
                <w:sz w:val="24"/>
                <w:szCs w:val="24"/>
                <w:lang w:val="ro-RO"/>
              </w:rPr>
              <w:lastRenderedPageBreak/>
              <w:t xml:space="preserve">b)participarea la tranzacţionare este permisă </w:t>
            </w:r>
            <w:r w:rsidRPr="00545750">
              <w:rPr>
                <w:rFonts w:ascii="Times New Roman" w:hAnsi="Times New Roman" w:cs="Times New Roman"/>
                <w:sz w:val="24"/>
                <w:szCs w:val="24"/>
                <w:lang w:val="ro-RO"/>
              </w:rPr>
              <w:lastRenderedPageBreak/>
              <w:t xml:space="preserve">în condiţiile semnării convenţiei de participare, precum şi încheierii prealabile a unui acord-cadru cu </w:t>
            </w:r>
            <w:r w:rsidRPr="00545750">
              <w:rPr>
                <w:rFonts w:ascii="Times New Roman" w:hAnsi="Times New Roman" w:cs="Times New Roman"/>
                <w:strike/>
                <w:color w:val="00B050"/>
                <w:sz w:val="24"/>
                <w:szCs w:val="24"/>
                <w:lang w:val="ro-RO"/>
              </w:rPr>
              <w:t>BRM/</w:t>
            </w:r>
            <w:r w:rsidRPr="00545750">
              <w:rPr>
                <w:rFonts w:ascii="Times New Roman" w:hAnsi="Times New Roman" w:cs="Times New Roman"/>
                <w:sz w:val="24"/>
                <w:szCs w:val="24"/>
                <w:lang w:val="ro-RO"/>
              </w:rPr>
              <w:t>contrapartea/contrapartea centrală;</w:t>
            </w:r>
          </w:p>
          <w:p w14:paraId="2EB94B07" w14:textId="0AA9BFE1" w:rsidR="00E00DE1" w:rsidRPr="00545750" w:rsidRDefault="00E00DE1" w:rsidP="00E524B9">
            <w:pPr>
              <w:spacing w:line="240" w:lineRule="auto"/>
              <w:jc w:val="both"/>
              <w:rPr>
                <w:rFonts w:ascii="Times New Roman" w:hAnsi="Times New Roman" w:cs="Times New Roman"/>
                <w:b/>
                <w:bCs/>
                <w:color w:val="000000" w:themeColor="text1"/>
                <w:sz w:val="24"/>
                <w:szCs w:val="24"/>
                <w:lang w:val="ro-RO"/>
              </w:rPr>
            </w:pPr>
            <w:r w:rsidRPr="00545750">
              <w:rPr>
                <w:rFonts w:ascii="Times New Roman" w:hAnsi="Times New Roman" w:cs="Times New Roman"/>
                <w:b/>
                <w:bCs/>
                <w:color w:val="000000" w:themeColor="text1"/>
                <w:sz w:val="24"/>
                <w:szCs w:val="24"/>
                <w:lang w:val="ro-RO"/>
              </w:rPr>
              <w:t>Justificare:</w:t>
            </w:r>
          </w:p>
          <w:p w14:paraId="335B92EF" w14:textId="1F482B7E" w:rsidR="00E00DE1" w:rsidRPr="00545750" w:rsidRDefault="00E00DE1" w:rsidP="00E524B9">
            <w:pPr>
              <w:spacing w:line="240" w:lineRule="auto"/>
              <w:jc w:val="both"/>
              <w:rPr>
                <w:rFonts w:ascii="Times New Roman" w:hAnsi="Times New Roman" w:cs="Times New Roman"/>
                <w:color w:val="000000" w:themeColor="text1"/>
                <w:sz w:val="24"/>
                <w:szCs w:val="24"/>
                <w:lang w:val="ro-RO"/>
              </w:rPr>
            </w:pPr>
            <w:r w:rsidRPr="00545750">
              <w:rPr>
                <w:rFonts w:ascii="Times New Roman" w:hAnsi="Times New Roman" w:cs="Times New Roman"/>
                <w:color w:val="000000" w:themeColor="text1"/>
                <w:sz w:val="24"/>
                <w:szCs w:val="24"/>
                <w:lang w:val="ro-RO"/>
              </w:rPr>
              <w:t>Nu este clar la ce se refera trimiterea la BRM.</w:t>
            </w:r>
          </w:p>
          <w:p w14:paraId="761273CE" w14:textId="22C04C01" w:rsidR="00E00DE1" w:rsidRPr="00545750" w:rsidRDefault="00E00DE1" w:rsidP="00E524B9">
            <w:pPr>
              <w:spacing w:line="240" w:lineRule="auto"/>
              <w:jc w:val="both"/>
              <w:rPr>
                <w:rFonts w:ascii="Times New Roman" w:hAnsi="Times New Roman" w:cs="Times New Roman"/>
                <w:sz w:val="24"/>
                <w:szCs w:val="24"/>
                <w:lang w:val="ro-RO"/>
              </w:rPr>
            </w:pPr>
            <w:r w:rsidRPr="00545750">
              <w:rPr>
                <w:rFonts w:ascii="Times New Roman" w:hAnsi="Times New Roman" w:cs="Times New Roman"/>
                <w:color w:val="000000" w:themeColor="text1"/>
                <w:sz w:val="24"/>
                <w:szCs w:val="24"/>
                <w:lang w:val="ro-RO"/>
              </w:rPr>
              <w:t>Nu înțelegem ce alt acord-cadru ar trebui semnat prealabil, cu BRM, în afara celui legat de contraparte/ contraparte centrală ?</w:t>
            </w:r>
          </w:p>
        </w:tc>
        <w:tc>
          <w:tcPr>
            <w:tcW w:w="1833" w:type="dxa"/>
          </w:tcPr>
          <w:p w14:paraId="59EB073E" w14:textId="77777777" w:rsidR="00E00DE1" w:rsidRPr="00545750" w:rsidRDefault="007A6EE9" w:rsidP="00E524B9">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lastRenderedPageBreak/>
              <w:t xml:space="preserve">Se reformulează, pentru </w:t>
            </w:r>
            <w:r w:rsidRPr="00545750">
              <w:rPr>
                <w:rFonts w:ascii="Times New Roman" w:hAnsi="Times New Roman" w:cs="Times New Roman"/>
                <w:sz w:val="24"/>
                <w:szCs w:val="24"/>
                <w:lang w:val="ro-RO"/>
              </w:rPr>
              <w:lastRenderedPageBreak/>
              <w:t>corectitudine, astfel:</w:t>
            </w:r>
          </w:p>
          <w:p w14:paraId="006D8F14" w14:textId="31EBE649" w:rsidR="007A6EE9" w:rsidRPr="00545750" w:rsidRDefault="007A6EE9" w:rsidP="007A6EE9">
            <w:pPr>
              <w:spacing w:line="240" w:lineRule="auto"/>
              <w:ind w:right="-29"/>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„b) participarea la tranzacţionare este permisă în condiţiile semnării convenţiei de participare, precum şi încheierii prealabile a unui acord-cadru cu BRM/contrapartea centrală;</w:t>
            </w:r>
          </w:p>
        </w:tc>
      </w:tr>
      <w:tr w:rsidR="00E00DE1" w:rsidRPr="00545750" w14:paraId="505DB888" w14:textId="0616B34F" w:rsidTr="007A6EE9">
        <w:tc>
          <w:tcPr>
            <w:tcW w:w="6322" w:type="dxa"/>
          </w:tcPr>
          <w:p w14:paraId="1B5FA4BC" w14:textId="0FD54A4C" w:rsidR="00E00DE1" w:rsidRPr="00545750" w:rsidRDefault="00E00DE1" w:rsidP="0037168B">
            <w:pPr>
              <w:pStyle w:val="spar"/>
              <w:ind w:left="0"/>
              <w:jc w:val="both"/>
              <w:rPr>
                <w:lang w:val="ro-RO"/>
              </w:rPr>
            </w:pPr>
            <w:r w:rsidRPr="00545750">
              <w:rPr>
                <w:lang w:val="ro-RO"/>
              </w:rPr>
              <w:lastRenderedPageBreak/>
              <w:t>c)participarea la tranzacţionare este permisă titularilor licenţei de furnizare gaze naturale sau de trader de gaze naturale care au obţinut, în prealabil, acordul OTS cu privire la înregistrarea notificărilor de tranzacţii încheiate în cadrul segmentelor pieţei centralizate prevăzute în reglementările ANRE, în vederea derulării de către OTS a activităţii de transport al gazelor naturale;</w:t>
            </w:r>
          </w:p>
        </w:tc>
        <w:tc>
          <w:tcPr>
            <w:tcW w:w="2967" w:type="dxa"/>
          </w:tcPr>
          <w:p w14:paraId="3F3F8A40"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03A79DCF"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FE9844A"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2D05AB63" w14:textId="2C84DEC3" w:rsidTr="007A6EE9">
        <w:tc>
          <w:tcPr>
            <w:tcW w:w="6322" w:type="dxa"/>
          </w:tcPr>
          <w:p w14:paraId="11456512" w14:textId="51365F33" w:rsidR="00E00DE1" w:rsidRPr="00545750" w:rsidRDefault="00E00DE1" w:rsidP="0037168B">
            <w:pPr>
              <w:pStyle w:val="spar"/>
              <w:ind w:left="0"/>
              <w:jc w:val="both"/>
              <w:rPr>
                <w:lang w:val="ro-RO"/>
              </w:rPr>
            </w:pPr>
            <w:r w:rsidRPr="00545750">
              <w:rPr>
                <w:lang w:val="ro-RO"/>
              </w:rPr>
              <w:t>d)OTS poate participa la tranzacţionare în scopul cumpărării gazelor naturale necesare acoperirii consumului tehnologic şi constituirii stocului minim obligatoriu de gaze naturale. Operatorii de distribuţie, operatorii de înmagazinare, precum şi clienţii finali au acces la tranzacţionare exclusiv pe sensul de cumpărare, cu condiţia obţinerii, de către aceştia din urmă, a acordului prealabil al OTS cu privire la înregistrarea notificărilor de tranzacţii încheiate în cadrul segmentelor pieţei centralizate prevăzute în reglementările ANRE, în vederea derulării de către OTS a activităţii de transport al gazelor naturale;</w:t>
            </w:r>
          </w:p>
        </w:tc>
        <w:tc>
          <w:tcPr>
            <w:tcW w:w="2967" w:type="dxa"/>
          </w:tcPr>
          <w:p w14:paraId="2E432B52"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61E1C313"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0062AB29"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3464669E" w14:textId="644CE439" w:rsidTr="007A6EE9">
        <w:tc>
          <w:tcPr>
            <w:tcW w:w="6322" w:type="dxa"/>
          </w:tcPr>
          <w:p w14:paraId="231EF17F" w14:textId="0CCD9FB4" w:rsidR="00E00DE1" w:rsidRPr="00545750" w:rsidRDefault="00E00DE1" w:rsidP="0037168B">
            <w:pPr>
              <w:pStyle w:val="spar"/>
              <w:ind w:left="0"/>
              <w:jc w:val="both"/>
              <w:rPr>
                <w:lang w:val="ro-RO"/>
              </w:rPr>
            </w:pPr>
            <w:r w:rsidRPr="00545750">
              <w:rPr>
                <w:lang w:val="ro-RO"/>
              </w:rPr>
              <w:t xml:space="preserve">e)introducerea ofertelor de vânzare/cumpărare este permisă în condiţiile prevăzute la lit. c) şi d), cu obligativitatea respectării prevederilor prezentului regulament, </w:t>
            </w:r>
            <w:r w:rsidRPr="00545750">
              <w:rPr>
                <w:lang w:val="ro-RO"/>
              </w:rPr>
              <w:lastRenderedPageBreak/>
              <w:t>procedurilor specifice ale BRM şi ale convenţiei de participare/acordului-cadru semnat cu BRM/contrapartea/casa de clearing;</w:t>
            </w:r>
          </w:p>
        </w:tc>
        <w:tc>
          <w:tcPr>
            <w:tcW w:w="2967" w:type="dxa"/>
          </w:tcPr>
          <w:p w14:paraId="75235AE4"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6862E126"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74DC5A3A"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0EDC88F2" w14:textId="447E48C0" w:rsidTr="007A6EE9">
        <w:tc>
          <w:tcPr>
            <w:tcW w:w="6322" w:type="dxa"/>
          </w:tcPr>
          <w:p w14:paraId="79DE8400" w14:textId="31BB7D34" w:rsidR="00E00DE1" w:rsidRPr="00545750" w:rsidRDefault="00E00DE1" w:rsidP="0037168B">
            <w:pPr>
              <w:pStyle w:val="spar"/>
              <w:ind w:left="0"/>
              <w:jc w:val="both"/>
              <w:rPr>
                <w:lang w:val="ro-RO"/>
              </w:rPr>
            </w:pPr>
            <w:r w:rsidRPr="00545750">
              <w:rPr>
                <w:lang w:val="ro-RO"/>
              </w:rPr>
              <w:t>f)specificaţiile minime obligatorii ale produselor derivate standardizate supuse tranzacţionării sunt următoarele:</w:t>
            </w:r>
          </w:p>
        </w:tc>
        <w:tc>
          <w:tcPr>
            <w:tcW w:w="2967" w:type="dxa"/>
          </w:tcPr>
          <w:p w14:paraId="687AEC68"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4ECC4E16"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3BB9B3F5"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7374466B" w14:textId="5E399F69" w:rsidTr="007A6EE9">
        <w:tc>
          <w:tcPr>
            <w:tcW w:w="6322" w:type="dxa"/>
          </w:tcPr>
          <w:p w14:paraId="5D3B542A" w14:textId="351DA310" w:rsidR="00E00DE1" w:rsidRPr="00545750" w:rsidRDefault="00E00DE1" w:rsidP="0037168B">
            <w:pPr>
              <w:pStyle w:val="spar"/>
              <w:ind w:left="0"/>
              <w:jc w:val="both"/>
              <w:rPr>
                <w:lang w:val="ro-RO"/>
              </w:rPr>
            </w:pPr>
            <w:r w:rsidRPr="00545750">
              <w:rPr>
                <w:lang w:val="ro-RO"/>
              </w:rPr>
              <w:t>(i) denumirea şi simbolul produsului;</w:t>
            </w:r>
          </w:p>
        </w:tc>
        <w:tc>
          <w:tcPr>
            <w:tcW w:w="2967" w:type="dxa"/>
          </w:tcPr>
          <w:p w14:paraId="4818C1D3"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78D08B13"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63A55E14"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31CBF63C" w14:textId="5A17046C" w:rsidTr="007A6EE9">
        <w:tc>
          <w:tcPr>
            <w:tcW w:w="6322" w:type="dxa"/>
          </w:tcPr>
          <w:p w14:paraId="1FEF48E7" w14:textId="081A93B7" w:rsidR="00E00DE1" w:rsidRPr="00545750" w:rsidRDefault="00E00DE1" w:rsidP="0037168B">
            <w:pPr>
              <w:pStyle w:val="spar"/>
              <w:ind w:left="0"/>
              <w:jc w:val="both"/>
              <w:rPr>
                <w:lang w:val="ro-RO"/>
              </w:rPr>
            </w:pPr>
            <w:r w:rsidRPr="00545750">
              <w:rPr>
                <w:lang w:val="ro-RO"/>
              </w:rPr>
              <w:t>(ii) mărimea contractului (multiplicatorul);</w:t>
            </w:r>
          </w:p>
        </w:tc>
        <w:tc>
          <w:tcPr>
            <w:tcW w:w="2967" w:type="dxa"/>
          </w:tcPr>
          <w:p w14:paraId="39CC9365"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783F5C7C"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4011974C"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37506AB3" w14:textId="7DE6264F" w:rsidTr="007A6EE9">
        <w:tc>
          <w:tcPr>
            <w:tcW w:w="6322" w:type="dxa"/>
          </w:tcPr>
          <w:p w14:paraId="560C2872" w14:textId="4C74417D" w:rsidR="00E00DE1" w:rsidRPr="00545750" w:rsidRDefault="00E00DE1" w:rsidP="0037168B">
            <w:pPr>
              <w:pStyle w:val="spar"/>
              <w:ind w:left="0"/>
              <w:jc w:val="both"/>
              <w:rPr>
                <w:lang w:val="ro-RO"/>
              </w:rPr>
            </w:pPr>
            <w:r w:rsidRPr="00545750">
              <w:rPr>
                <w:lang w:val="ro-RO"/>
              </w:rPr>
              <w:t>(iii) scadenţa contractului;</w:t>
            </w:r>
          </w:p>
        </w:tc>
        <w:tc>
          <w:tcPr>
            <w:tcW w:w="2967" w:type="dxa"/>
          </w:tcPr>
          <w:p w14:paraId="2B7885CA"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49B17132"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01588D87"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270302D1" w14:textId="3D3A2C04" w:rsidTr="007A6EE9">
        <w:tc>
          <w:tcPr>
            <w:tcW w:w="6322" w:type="dxa"/>
          </w:tcPr>
          <w:p w14:paraId="51FA1B8F" w14:textId="566D44E3" w:rsidR="00E00DE1" w:rsidRPr="00545750" w:rsidRDefault="00E00DE1" w:rsidP="0037168B">
            <w:pPr>
              <w:pStyle w:val="spar"/>
              <w:ind w:left="0"/>
              <w:jc w:val="both"/>
              <w:rPr>
                <w:lang w:val="ro-RO"/>
              </w:rPr>
            </w:pPr>
            <w:r w:rsidRPr="00545750">
              <w:rPr>
                <w:lang w:val="ro-RO"/>
              </w:rPr>
              <w:t>(iv) moneda de tranzacţionare;</w:t>
            </w:r>
          </w:p>
        </w:tc>
        <w:tc>
          <w:tcPr>
            <w:tcW w:w="2967" w:type="dxa"/>
          </w:tcPr>
          <w:p w14:paraId="03000FD3"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346BCF78"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7BB7633A"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1794E5B3" w14:textId="4566A234" w:rsidTr="007A6EE9">
        <w:tc>
          <w:tcPr>
            <w:tcW w:w="6322" w:type="dxa"/>
          </w:tcPr>
          <w:p w14:paraId="62F7EFE4" w14:textId="545EAC4F" w:rsidR="00E00DE1" w:rsidRPr="00545750" w:rsidRDefault="00E00DE1" w:rsidP="0037168B">
            <w:pPr>
              <w:pStyle w:val="spar"/>
              <w:ind w:left="0"/>
              <w:jc w:val="both"/>
              <w:rPr>
                <w:lang w:val="ro-RO"/>
              </w:rPr>
            </w:pPr>
            <w:r w:rsidRPr="00545750">
              <w:rPr>
                <w:lang w:val="ro-RO"/>
              </w:rPr>
              <w:t>(v) pasul de cotare;</w:t>
            </w:r>
          </w:p>
        </w:tc>
        <w:tc>
          <w:tcPr>
            <w:tcW w:w="2967" w:type="dxa"/>
          </w:tcPr>
          <w:p w14:paraId="5CBAF410"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0B31FBC8"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0D6981BB"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1367E381" w14:textId="23A2986F" w:rsidTr="007A6EE9">
        <w:tc>
          <w:tcPr>
            <w:tcW w:w="6322" w:type="dxa"/>
          </w:tcPr>
          <w:p w14:paraId="10DC827D" w14:textId="53378935" w:rsidR="00E00DE1" w:rsidRPr="00545750" w:rsidRDefault="00E00DE1" w:rsidP="0037168B">
            <w:pPr>
              <w:pStyle w:val="spar"/>
              <w:ind w:left="0"/>
              <w:jc w:val="both"/>
              <w:rPr>
                <w:lang w:val="ro-RO"/>
              </w:rPr>
            </w:pPr>
            <w:r w:rsidRPr="00545750">
              <w:rPr>
                <w:lang w:val="ro-RO"/>
              </w:rPr>
              <w:t>(vi) ultima zi de tranzacţionare a produsului;</w:t>
            </w:r>
          </w:p>
        </w:tc>
        <w:tc>
          <w:tcPr>
            <w:tcW w:w="2967" w:type="dxa"/>
          </w:tcPr>
          <w:p w14:paraId="7686A549"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267FE459"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FBEA853"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560F969E" w14:textId="404C555D" w:rsidTr="007A6EE9">
        <w:tc>
          <w:tcPr>
            <w:tcW w:w="6322" w:type="dxa"/>
          </w:tcPr>
          <w:p w14:paraId="437E9DBD" w14:textId="2A8D776C" w:rsidR="00E00DE1" w:rsidRPr="00545750" w:rsidRDefault="00E00DE1" w:rsidP="0037168B">
            <w:pPr>
              <w:pStyle w:val="spar"/>
              <w:ind w:left="0"/>
              <w:jc w:val="both"/>
              <w:rPr>
                <w:lang w:val="ro-RO"/>
              </w:rPr>
            </w:pPr>
            <w:r w:rsidRPr="00545750">
              <w:rPr>
                <w:lang w:val="ro-RO"/>
              </w:rPr>
              <w:t>(vii) metoda de decontare (zilnică şi finală);</w:t>
            </w:r>
          </w:p>
        </w:tc>
        <w:tc>
          <w:tcPr>
            <w:tcW w:w="2967" w:type="dxa"/>
          </w:tcPr>
          <w:p w14:paraId="6B762E87"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2FE3ED33"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4B73A920"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0750D8E4" w14:textId="2F2C1062" w:rsidTr="007A6EE9">
        <w:tc>
          <w:tcPr>
            <w:tcW w:w="6322" w:type="dxa"/>
          </w:tcPr>
          <w:p w14:paraId="516D4AC0" w14:textId="3AD306A6" w:rsidR="00E00DE1" w:rsidRPr="00545750" w:rsidRDefault="00E00DE1" w:rsidP="0037168B">
            <w:pPr>
              <w:pStyle w:val="spar"/>
              <w:ind w:left="0"/>
              <w:jc w:val="both"/>
              <w:rPr>
                <w:lang w:val="ro-RO"/>
              </w:rPr>
            </w:pPr>
            <w:r w:rsidRPr="00545750">
              <w:rPr>
                <w:lang w:val="ro-RO"/>
              </w:rPr>
              <w:t>(viii) preţul de decontare (zilnic şi final);</w:t>
            </w:r>
          </w:p>
        </w:tc>
        <w:tc>
          <w:tcPr>
            <w:tcW w:w="2967" w:type="dxa"/>
          </w:tcPr>
          <w:p w14:paraId="68D981F6"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7B5BAEE1"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487D5EAF"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1075C218" w14:textId="0CA64CAC" w:rsidTr="007A6EE9">
        <w:tc>
          <w:tcPr>
            <w:tcW w:w="6322" w:type="dxa"/>
          </w:tcPr>
          <w:p w14:paraId="37CEC12C" w14:textId="09E21434" w:rsidR="00E00DE1" w:rsidRPr="00545750" w:rsidRDefault="00E00DE1" w:rsidP="0037168B">
            <w:pPr>
              <w:pStyle w:val="spar"/>
              <w:ind w:left="0"/>
              <w:jc w:val="both"/>
              <w:rPr>
                <w:lang w:val="ro-RO"/>
              </w:rPr>
            </w:pPr>
            <w:r w:rsidRPr="00545750">
              <w:rPr>
                <w:lang w:val="ro-RO"/>
              </w:rPr>
              <w:t>g)elementele care fac obiectul tranzacţionării sunt preţul, care poate fi exprimat în lei/MWh, în euro/MWh sau în USD/MWh, şi cantitatea, exprimată în MWh/zi;</w:t>
            </w:r>
          </w:p>
        </w:tc>
        <w:tc>
          <w:tcPr>
            <w:tcW w:w="2967" w:type="dxa"/>
          </w:tcPr>
          <w:p w14:paraId="11D57726" w14:textId="013C8F5C" w:rsidR="00E00DE1" w:rsidRPr="00545750" w:rsidRDefault="00E00DE1" w:rsidP="0037168B">
            <w:pPr>
              <w:spacing w:line="240" w:lineRule="auto"/>
              <w:jc w:val="both"/>
              <w:rPr>
                <w:rFonts w:ascii="Times New Roman" w:hAnsi="Times New Roman" w:cs="Times New Roman"/>
                <w:sz w:val="24"/>
                <w:szCs w:val="24"/>
                <w:lang w:val="ro-RO"/>
              </w:rPr>
            </w:pPr>
            <w:bookmarkStart w:id="26" w:name="_Hlk216348376"/>
            <w:r w:rsidRPr="00545750">
              <w:rPr>
                <w:rFonts w:ascii="Times New Roman" w:hAnsi="Times New Roman" w:cs="Times New Roman"/>
                <w:sz w:val="24"/>
                <w:szCs w:val="24"/>
                <w:lang w:val="ro-RO"/>
              </w:rPr>
              <w:t>g)elementele care fac obiectul tranzacţionării sunt preţul, exprimat în lei/MWh,  şi cantitatea, exprimată în MWh/zi;</w:t>
            </w:r>
            <w:bookmarkEnd w:id="26"/>
          </w:p>
        </w:tc>
        <w:tc>
          <w:tcPr>
            <w:tcW w:w="2967" w:type="dxa"/>
          </w:tcPr>
          <w:p w14:paraId="4548AF31"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62D827F1"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1E11FDC6" w14:textId="19813101" w:rsidTr="007A6EE9">
        <w:tc>
          <w:tcPr>
            <w:tcW w:w="6322" w:type="dxa"/>
          </w:tcPr>
          <w:p w14:paraId="57BB3A31" w14:textId="081C0B13" w:rsidR="00E00DE1" w:rsidRPr="00545750" w:rsidRDefault="00E00DE1" w:rsidP="0037168B">
            <w:pPr>
              <w:pStyle w:val="spar"/>
              <w:ind w:left="0"/>
              <w:jc w:val="both"/>
              <w:rPr>
                <w:lang w:val="ro-RO"/>
              </w:rPr>
            </w:pPr>
            <w:r w:rsidRPr="00545750">
              <w:rPr>
                <w:lang w:val="ro-RO"/>
              </w:rPr>
              <w:t>h)produsele sunt actualizate zilnic sau „marcate la piaţă“, însemnând că valoarea acestora se modifică în funcţie de preţul zilnic de decontare, care este stabilit de contraparte/casa de clearing conform regulamentelor şi/sau procedurilor proprii;</w:t>
            </w:r>
          </w:p>
        </w:tc>
        <w:tc>
          <w:tcPr>
            <w:tcW w:w="2967" w:type="dxa"/>
          </w:tcPr>
          <w:p w14:paraId="44B44DD5"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541AAAA9"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0C41AEC9"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6463C64C" w14:textId="4EDB0A11" w:rsidTr="007A6EE9">
        <w:tc>
          <w:tcPr>
            <w:tcW w:w="6322" w:type="dxa"/>
          </w:tcPr>
          <w:p w14:paraId="0F9CF845" w14:textId="7CD9C1AD" w:rsidR="00E00DE1" w:rsidRPr="00545750" w:rsidRDefault="00E00DE1" w:rsidP="0037168B">
            <w:pPr>
              <w:pStyle w:val="spar"/>
              <w:ind w:left="0"/>
              <w:jc w:val="both"/>
              <w:rPr>
                <w:lang w:val="ro-RO"/>
              </w:rPr>
            </w:pPr>
            <w:r w:rsidRPr="00545750">
              <w:rPr>
                <w:lang w:val="ro-RO"/>
              </w:rPr>
              <w:t>i)ordinele de vânzare/cumpărare pot fi plasate tot timpul pe parcursul sesiunii de tranzacţionare, iar tranzacţionarea are loc pe o bază continuă;</w:t>
            </w:r>
          </w:p>
        </w:tc>
        <w:tc>
          <w:tcPr>
            <w:tcW w:w="2967" w:type="dxa"/>
          </w:tcPr>
          <w:p w14:paraId="13ED337B"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0DDCA2F2"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441E1F18"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34AE3E11" w14:textId="529BAB4B" w:rsidTr="007A6EE9">
        <w:tc>
          <w:tcPr>
            <w:tcW w:w="6322" w:type="dxa"/>
          </w:tcPr>
          <w:p w14:paraId="2894FABB" w14:textId="41AEA9E3" w:rsidR="00E00DE1" w:rsidRPr="00545750" w:rsidRDefault="00E00DE1" w:rsidP="0037168B">
            <w:pPr>
              <w:pStyle w:val="spar"/>
              <w:ind w:left="0"/>
              <w:jc w:val="both"/>
              <w:rPr>
                <w:lang w:val="ro-RO"/>
              </w:rPr>
            </w:pPr>
            <w:r w:rsidRPr="00545750">
              <w:rPr>
                <w:lang w:val="ro-RO"/>
              </w:rPr>
              <w:t>j)calendarul de tranzacţionare va fi publicat pe pagina de internet a BRM, iar sesiunile de tranzacţionare se vor desfăşura conform orarului stabilit şi afişat de BRM, cu actualizare ori de câte ori este cazul;</w:t>
            </w:r>
          </w:p>
        </w:tc>
        <w:tc>
          <w:tcPr>
            <w:tcW w:w="2967" w:type="dxa"/>
          </w:tcPr>
          <w:p w14:paraId="7663906D"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64A8A426"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39073257"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273AD9E4" w14:textId="64230221" w:rsidTr="007A6EE9">
        <w:tc>
          <w:tcPr>
            <w:tcW w:w="6322" w:type="dxa"/>
          </w:tcPr>
          <w:p w14:paraId="736D175D" w14:textId="2ED0A82F" w:rsidR="00E00DE1" w:rsidRPr="00545750" w:rsidRDefault="00E00DE1" w:rsidP="0037168B">
            <w:pPr>
              <w:pStyle w:val="spar"/>
              <w:ind w:left="0"/>
              <w:jc w:val="both"/>
              <w:rPr>
                <w:lang w:val="ro-RO"/>
              </w:rPr>
            </w:pPr>
            <w:r w:rsidRPr="00545750">
              <w:rPr>
                <w:lang w:val="ro-RO"/>
              </w:rPr>
              <w:t>k)tranzacţiile încheiate se notifică OTS de către BRM.</w:t>
            </w:r>
          </w:p>
        </w:tc>
        <w:tc>
          <w:tcPr>
            <w:tcW w:w="2967" w:type="dxa"/>
          </w:tcPr>
          <w:p w14:paraId="3B264897" w14:textId="47C45C53"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46BBA1CC"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E15939E"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11665495" w14:textId="0CCCCFE5" w:rsidTr="007A6EE9">
        <w:tc>
          <w:tcPr>
            <w:tcW w:w="6322" w:type="dxa"/>
          </w:tcPr>
          <w:p w14:paraId="06BD28EC" w14:textId="41B3B2D3" w:rsidR="00E00DE1" w:rsidRPr="00545750" w:rsidRDefault="00E00DE1" w:rsidP="0037168B">
            <w:pPr>
              <w:pStyle w:val="spar"/>
              <w:ind w:left="0"/>
              <w:jc w:val="both"/>
              <w:rPr>
                <w:b/>
                <w:lang w:val="ro-RO"/>
              </w:rPr>
            </w:pPr>
            <w:r w:rsidRPr="00545750">
              <w:rPr>
                <w:b/>
                <w:lang w:val="ro-RO"/>
              </w:rPr>
              <w:t>Articolul 10</w:t>
            </w:r>
          </w:p>
        </w:tc>
        <w:tc>
          <w:tcPr>
            <w:tcW w:w="2967" w:type="dxa"/>
          </w:tcPr>
          <w:p w14:paraId="21D789ED" w14:textId="4FCE7555" w:rsidR="00E00DE1" w:rsidRPr="00545750" w:rsidRDefault="00E00DE1" w:rsidP="0037168B">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 xml:space="preserve">Articolul 10 </w:t>
            </w:r>
          </w:p>
        </w:tc>
        <w:tc>
          <w:tcPr>
            <w:tcW w:w="2967" w:type="dxa"/>
          </w:tcPr>
          <w:p w14:paraId="64D318AB"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8504036"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28074310" w14:textId="29BC1E0D" w:rsidTr="007A6EE9">
        <w:tc>
          <w:tcPr>
            <w:tcW w:w="6322" w:type="dxa"/>
          </w:tcPr>
          <w:p w14:paraId="32E1BF03" w14:textId="56FE950F" w:rsidR="00E00DE1" w:rsidRPr="00545750" w:rsidRDefault="00E00DE1" w:rsidP="0037168B">
            <w:pPr>
              <w:pStyle w:val="spar"/>
              <w:ind w:left="0"/>
              <w:jc w:val="both"/>
              <w:rPr>
                <w:lang w:val="ro-RO"/>
              </w:rPr>
            </w:pPr>
            <w:r w:rsidRPr="00545750">
              <w:rPr>
                <w:lang w:val="ro-RO"/>
              </w:rPr>
              <w:t xml:space="preserve">Tranzacţiile efectuate în conformitate cu prevederile prezentului regulament dau naştere unor obligaţii valide şi valabile pe întreaga durată, de la încheierea tranzacţiei până </w:t>
            </w:r>
            <w:r w:rsidRPr="00545750">
              <w:rPr>
                <w:lang w:val="ro-RO"/>
              </w:rPr>
              <w:lastRenderedPageBreak/>
              <w:t>la stingerea tuturor obligaţiilor contractuale. Şedinţele de tranzacţionare se desfăşoară pe platforma electronică de tranzacţionare (online), conform procedurilor de tranzacţionare specifice elaborate de BRM pentru fiecare segment de piaţă, proceduri publicate pe pagina proprie de internet.</w:t>
            </w:r>
          </w:p>
        </w:tc>
        <w:tc>
          <w:tcPr>
            <w:tcW w:w="2967" w:type="dxa"/>
          </w:tcPr>
          <w:p w14:paraId="19699C86"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03A690A2"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30D9A8AC"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12D4FCF6" w14:textId="2928A10F" w:rsidTr="007A6EE9">
        <w:tc>
          <w:tcPr>
            <w:tcW w:w="6322" w:type="dxa"/>
          </w:tcPr>
          <w:p w14:paraId="0EBE2E90" w14:textId="1E907604" w:rsidR="00E00DE1" w:rsidRPr="00545750" w:rsidRDefault="00E00DE1" w:rsidP="0037168B">
            <w:pPr>
              <w:pStyle w:val="spar"/>
              <w:ind w:left="0"/>
              <w:jc w:val="both"/>
              <w:rPr>
                <w:b/>
                <w:lang w:val="ro-RO"/>
              </w:rPr>
            </w:pPr>
            <w:r w:rsidRPr="00545750">
              <w:rPr>
                <w:b/>
                <w:lang w:val="ro-RO"/>
              </w:rPr>
              <w:t>Articolul 11</w:t>
            </w:r>
          </w:p>
        </w:tc>
        <w:tc>
          <w:tcPr>
            <w:tcW w:w="2967" w:type="dxa"/>
          </w:tcPr>
          <w:p w14:paraId="310CFAB8" w14:textId="54415A7E"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b/>
                <w:sz w:val="24"/>
                <w:szCs w:val="24"/>
                <w:lang w:val="ro-RO"/>
              </w:rPr>
              <w:t>Articolul 11</w:t>
            </w:r>
          </w:p>
        </w:tc>
        <w:tc>
          <w:tcPr>
            <w:tcW w:w="2967" w:type="dxa"/>
          </w:tcPr>
          <w:p w14:paraId="59FB255B"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16B7765F"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5692E91D" w14:textId="1744DDA6" w:rsidTr="007A6EE9">
        <w:tc>
          <w:tcPr>
            <w:tcW w:w="6322" w:type="dxa"/>
          </w:tcPr>
          <w:p w14:paraId="1FEB2AA4" w14:textId="3A71BF42" w:rsidR="00E00DE1" w:rsidRPr="00545750" w:rsidRDefault="00E00DE1" w:rsidP="0037168B">
            <w:pPr>
              <w:pStyle w:val="spar"/>
              <w:ind w:left="0"/>
              <w:jc w:val="both"/>
              <w:rPr>
                <w:lang w:val="ro-RO"/>
              </w:rPr>
            </w:pPr>
            <w:r w:rsidRPr="00545750">
              <w:rPr>
                <w:lang w:val="ro-RO"/>
              </w:rPr>
              <w:t>În cazul tranzacţiilor încheiate prin mecanismul de contraparte, modalitatea de „marcare la piaţă“ şi metodele de determinare a preţului de decontare (zilnic şi final) sunt cele stabilite prin procedurile proprii contrapărţii BRM.</w:t>
            </w:r>
          </w:p>
        </w:tc>
        <w:tc>
          <w:tcPr>
            <w:tcW w:w="2967" w:type="dxa"/>
          </w:tcPr>
          <w:p w14:paraId="1BCFA322"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07B219C2"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47F7F98D"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3E202564" w14:textId="0F2D84AC" w:rsidTr="007A6EE9">
        <w:tc>
          <w:tcPr>
            <w:tcW w:w="6322" w:type="dxa"/>
          </w:tcPr>
          <w:p w14:paraId="277F00EC" w14:textId="77777777" w:rsidR="00E00DE1" w:rsidRPr="00545750" w:rsidRDefault="00E00DE1" w:rsidP="0037168B">
            <w:pPr>
              <w:pStyle w:val="spar"/>
              <w:ind w:left="0"/>
              <w:jc w:val="both"/>
              <w:rPr>
                <w:b/>
                <w:color w:val="9A0000"/>
                <w:lang w:val="ro-RO"/>
              </w:rPr>
            </w:pPr>
            <w:r w:rsidRPr="00545750">
              <w:rPr>
                <w:b/>
                <w:color w:val="9A0000"/>
                <w:lang w:val="ro-RO"/>
              </w:rPr>
              <w:t>Capitolul VI</w:t>
            </w:r>
          </w:p>
          <w:p w14:paraId="01903CA5" w14:textId="4E532B22" w:rsidR="00E00DE1" w:rsidRPr="00545750" w:rsidRDefault="00E00DE1" w:rsidP="0037168B">
            <w:pPr>
              <w:pStyle w:val="spar"/>
              <w:ind w:left="0"/>
              <w:jc w:val="both"/>
              <w:rPr>
                <w:lang w:val="ro-RO"/>
              </w:rPr>
            </w:pPr>
            <w:r w:rsidRPr="00545750">
              <w:rPr>
                <w:b/>
                <w:color w:val="9A0000"/>
                <w:lang w:val="ro-RO"/>
              </w:rPr>
              <w:t>Cadrul de organizare a sesiunilor de licitaţii fără casă de clearing/contraparte</w:t>
            </w:r>
          </w:p>
        </w:tc>
        <w:tc>
          <w:tcPr>
            <w:tcW w:w="2967" w:type="dxa"/>
          </w:tcPr>
          <w:p w14:paraId="286DB785" w14:textId="77777777" w:rsidR="00E00DE1" w:rsidRPr="00545750" w:rsidRDefault="00E00DE1" w:rsidP="0037168B">
            <w:pPr>
              <w:pStyle w:val="spar"/>
              <w:ind w:left="0"/>
              <w:jc w:val="both"/>
              <w:rPr>
                <w:b/>
                <w:color w:val="9A0000"/>
                <w:lang w:val="ro-RO"/>
              </w:rPr>
            </w:pPr>
            <w:r w:rsidRPr="00545750">
              <w:rPr>
                <w:b/>
                <w:color w:val="9A0000"/>
                <w:lang w:val="ro-RO"/>
              </w:rPr>
              <w:t>Capitolul VI</w:t>
            </w:r>
          </w:p>
          <w:p w14:paraId="15733E37" w14:textId="09FC721E"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b/>
                <w:color w:val="9A0000"/>
                <w:sz w:val="24"/>
                <w:szCs w:val="24"/>
                <w:lang w:val="ro-RO"/>
              </w:rPr>
              <w:t>Cadrul de organizare a sesiunilor de licitaţii fără contraparte/contraparte centrală</w:t>
            </w:r>
          </w:p>
        </w:tc>
        <w:tc>
          <w:tcPr>
            <w:tcW w:w="2967" w:type="dxa"/>
          </w:tcPr>
          <w:p w14:paraId="01268745"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604763EB"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1BBE00EC" w14:textId="2DD1195F" w:rsidTr="007A6EE9">
        <w:tc>
          <w:tcPr>
            <w:tcW w:w="6322" w:type="dxa"/>
          </w:tcPr>
          <w:p w14:paraId="5930FEAE" w14:textId="6BE82B04" w:rsidR="00E00DE1" w:rsidRPr="00545750" w:rsidRDefault="00E00DE1" w:rsidP="0037168B">
            <w:pPr>
              <w:pStyle w:val="spar"/>
              <w:ind w:left="0"/>
              <w:jc w:val="both"/>
              <w:rPr>
                <w:b/>
                <w:lang w:val="ro-RO"/>
              </w:rPr>
            </w:pPr>
            <w:r w:rsidRPr="00545750">
              <w:rPr>
                <w:b/>
                <w:lang w:val="ro-RO"/>
              </w:rPr>
              <w:t>Articolul 12</w:t>
            </w:r>
          </w:p>
        </w:tc>
        <w:tc>
          <w:tcPr>
            <w:tcW w:w="2967" w:type="dxa"/>
          </w:tcPr>
          <w:p w14:paraId="47A72C4E" w14:textId="7AE6B661" w:rsidR="00E00DE1" w:rsidRPr="00545750" w:rsidRDefault="00E00DE1" w:rsidP="0037168B">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12</w:t>
            </w:r>
          </w:p>
        </w:tc>
        <w:tc>
          <w:tcPr>
            <w:tcW w:w="2967" w:type="dxa"/>
          </w:tcPr>
          <w:p w14:paraId="735B9708"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49C713AC"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545750" w14:paraId="312FD764" w14:textId="754A963B" w:rsidTr="007A6EE9">
        <w:tc>
          <w:tcPr>
            <w:tcW w:w="6322" w:type="dxa"/>
          </w:tcPr>
          <w:p w14:paraId="246356D2" w14:textId="488C957D" w:rsidR="00E00DE1" w:rsidRPr="00545750" w:rsidRDefault="00E00DE1" w:rsidP="0037168B">
            <w:pPr>
              <w:pStyle w:val="spar"/>
              <w:ind w:left="0"/>
              <w:jc w:val="both"/>
              <w:rPr>
                <w:lang w:val="ro-RO"/>
              </w:rPr>
            </w:pPr>
            <w:r w:rsidRPr="00545750">
              <w:rPr>
                <w:lang w:val="ro-RO"/>
              </w:rPr>
              <w:t>(1) Pentru a participa la sesiunile de licitaţii, participantul trebuie să constituie o garanţie de participare în favoarea BRM, în contul acesteia şi în cuantumul stabilit de aceasta în procedurile specifice de tranzacţionare elaborate de BRM.</w:t>
            </w:r>
          </w:p>
        </w:tc>
        <w:tc>
          <w:tcPr>
            <w:tcW w:w="2967" w:type="dxa"/>
          </w:tcPr>
          <w:p w14:paraId="12066CC4"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1B8750B4"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49725317"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6D6903CD" w14:textId="41EA645C" w:rsidTr="007A6EE9">
        <w:tc>
          <w:tcPr>
            <w:tcW w:w="6322" w:type="dxa"/>
          </w:tcPr>
          <w:p w14:paraId="0274A2B8" w14:textId="5915B9C8" w:rsidR="00E00DE1" w:rsidRPr="00545750" w:rsidRDefault="00E00DE1" w:rsidP="0037168B">
            <w:pPr>
              <w:pStyle w:val="spar"/>
              <w:ind w:left="0"/>
              <w:jc w:val="both"/>
              <w:rPr>
                <w:lang w:val="ro-RO"/>
              </w:rPr>
            </w:pPr>
            <w:r w:rsidRPr="00545750">
              <w:rPr>
                <w:lang w:val="ro-RO"/>
              </w:rPr>
              <w:t>(2) În situaţia în care participantul este parte într-o tranzacţie, garanţia de participare este blocată de BRM până la semnarea contractului de vânzare-cumpărare. În această perioadă, garanţia de participare blocată nu poate fi folosită în scopul participării la o altă şedinţă de tranzacţionare în cadrul pieţei centralizate de gaze naturale.</w:t>
            </w:r>
          </w:p>
        </w:tc>
        <w:tc>
          <w:tcPr>
            <w:tcW w:w="2967" w:type="dxa"/>
          </w:tcPr>
          <w:p w14:paraId="4F931B26"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59856463"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5818F071"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38276C7D" w14:textId="4FCD02C8" w:rsidTr="007A6EE9">
        <w:tc>
          <w:tcPr>
            <w:tcW w:w="6322" w:type="dxa"/>
          </w:tcPr>
          <w:p w14:paraId="40E7FF88" w14:textId="19AE8460" w:rsidR="00E00DE1" w:rsidRPr="00545750" w:rsidRDefault="00E00DE1" w:rsidP="0037168B">
            <w:pPr>
              <w:pStyle w:val="spar"/>
              <w:ind w:left="0"/>
              <w:jc w:val="both"/>
              <w:rPr>
                <w:lang w:val="ro-RO"/>
              </w:rPr>
            </w:pPr>
            <w:r w:rsidRPr="00545750">
              <w:rPr>
                <w:lang w:val="ro-RO"/>
              </w:rPr>
              <w:t>(3) BRM execută garanţia de participare a unui participant în situaţia în care acesta, deşi a efectuat o tranzacţie, refuză semnarea contractului de vânzare-cumpărare de gaze naturale asociat tranzacţiei.</w:t>
            </w:r>
          </w:p>
        </w:tc>
        <w:tc>
          <w:tcPr>
            <w:tcW w:w="2967" w:type="dxa"/>
          </w:tcPr>
          <w:p w14:paraId="1F42CD04"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60BFC64D"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06F0836F"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1F7BF5FC" w14:textId="53EEE575" w:rsidTr="007A6EE9">
        <w:tc>
          <w:tcPr>
            <w:tcW w:w="6322" w:type="dxa"/>
          </w:tcPr>
          <w:p w14:paraId="240448E0" w14:textId="56BFB776" w:rsidR="00E00DE1" w:rsidRPr="00545750" w:rsidRDefault="00E00DE1" w:rsidP="0037168B">
            <w:pPr>
              <w:pStyle w:val="spar"/>
              <w:ind w:left="0"/>
              <w:jc w:val="both"/>
              <w:rPr>
                <w:lang w:val="ro-RO"/>
              </w:rPr>
            </w:pPr>
            <w:r w:rsidRPr="00545750">
              <w:rPr>
                <w:lang w:val="ro-RO"/>
              </w:rPr>
              <w:t xml:space="preserve">(4) BRM execută garanţia de participare ambilor participanţi - parte în tranzacţie în situaţia în care ambele părţi în tranzacţie refuză semnarea contractului de vânzare-cumpărare asociat tranzacţiei sau în cazul în care, în </w:t>
            </w:r>
            <w:r w:rsidRPr="00545750">
              <w:rPr>
                <w:lang w:val="ro-RO"/>
              </w:rPr>
              <w:lastRenderedPageBreak/>
              <w:t>contractul semnat, nu sunt consemnate aceleaşi elemente din oferta tranzacţionată, respectiv aceeaşi cantitate cu cea tranzacţionată, acelaşi preţ cu cel al tranzacţiei sau aceeaşi perioadă de livrare cu cea care a făcut obiectul tranzacţionării.</w:t>
            </w:r>
          </w:p>
        </w:tc>
        <w:tc>
          <w:tcPr>
            <w:tcW w:w="2967" w:type="dxa"/>
          </w:tcPr>
          <w:p w14:paraId="536C7D56" w14:textId="3C16F84D"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lastRenderedPageBreak/>
              <w:t xml:space="preserve">(4) </w:t>
            </w:r>
            <w:bookmarkStart w:id="27" w:name="_Hlk216348562"/>
            <w:r w:rsidRPr="00545750">
              <w:rPr>
                <w:rFonts w:ascii="Times New Roman" w:hAnsi="Times New Roman" w:cs="Times New Roman"/>
                <w:sz w:val="24"/>
                <w:szCs w:val="24"/>
                <w:lang w:val="ro-RO"/>
              </w:rPr>
              <w:t xml:space="preserve">BRM execută garanţia de participare ambilor participanţi - parte în tranzacţie în situaţia în care </w:t>
            </w:r>
            <w:r w:rsidRPr="00545750">
              <w:rPr>
                <w:rFonts w:ascii="Times New Roman" w:hAnsi="Times New Roman" w:cs="Times New Roman"/>
                <w:sz w:val="24"/>
                <w:szCs w:val="24"/>
                <w:lang w:val="ro-RO"/>
              </w:rPr>
              <w:lastRenderedPageBreak/>
              <w:t xml:space="preserve">ambele părţi refuză semnarea contractului de vânzare-cumpărare asociat tranzacţiei sau în cazul în care, în contractul semnat, nu sunt consemnate aceleaşi elemente din oferta tranzacţionată, respectiv aceeaşi cantitate cu cea tranzacţionată, acelaşi preţ cu cel al tranzacţiei sau aceeaşi perioadă de livrare cu cea care a făcut obiectul tranzacţionării; în această ultimă situație, contractul semnat </w:t>
            </w:r>
            <w:r w:rsidRPr="00545750">
              <w:rPr>
                <w:rFonts w:ascii="Times New Roman" w:hAnsi="Times New Roman" w:cs="Times New Roman"/>
                <w:color w:val="000000" w:themeColor="text1"/>
                <w:sz w:val="24"/>
                <w:szCs w:val="24"/>
                <w:lang w:val="ro-RO"/>
              </w:rPr>
              <w:t>nu va produce efecte juridice</w:t>
            </w:r>
            <w:bookmarkEnd w:id="27"/>
            <w:r w:rsidRPr="00545750">
              <w:rPr>
                <w:rFonts w:ascii="Times New Roman" w:hAnsi="Times New Roman" w:cs="Times New Roman"/>
                <w:color w:val="000000" w:themeColor="text1"/>
                <w:sz w:val="24"/>
                <w:szCs w:val="24"/>
                <w:lang w:val="ro-RO"/>
              </w:rPr>
              <w:t>.</w:t>
            </w:r>
          </w:p>
        </w:tc>
        <w:tc>
          <w:tcPr>
            <w:tcW w:w="2967" w:type="dxa"/>
          </w:tcPr>
          <w:p w14:paraId="04111C6B" w14:textId="60B25DDB"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lastRenderedPageBreak/>
              <w:t xml:space="preserve">(4) BRM execută garanţia de participare ambilor participanţi - parte în tranzacţie în situaţia în care </w:t>
            </w:r>
            <w:r w:rsidRPr="00545750">
              <w:rPr>
                <w:rFonts w:ascii="Times New Roman" w:hAnsi="Times New Roman" w:cs="Times New Roman"/>
                <w:sz w:val="24"/>
                <w:szCs w:val="24"/>
                <w:lang w:val="ro-RO"/>
              </w:rPr>
              <w:lastRenderedPageBreak/>
              <w:t xml:space="preserve">ambele părţi refuză semnarea contractului de vânzare-cumpărare asociat tranzacţiei sau în cazul în care, în contractul semnat, nu sunt consemnate aceleaşi elemente din oferta tranzacţionată, respectiv aceeaşi cantitate cu cea tranzacţionată, acelaşi preţ cu cel al tranzacţiei sau aceeaşi perioadă de livrare cu cea care a făcut obiectul tranzacţionării; în această ultimă situație, contractul semnat </w:t>
            </w:r>
            <w:r w:rsidRPr="00545750">
              <w:rPr>
                <w:rFonts w:ascii="Times New Roman" w:hAnsi="Times New Roman" w:cs="Times New Roman"/>
                <w:color w:val="00B050"/>
                <w:sz w:val="24"/>
                <w:szCs w:val="24"/>
                <w:lang w:val="ro-RO"/>
              </w:rPr>
              <w:t xml:space="preserve">va fi nul de drept, neproducând </w:t>
            </w:r>
            <w:r w:rsidRPr="00545750">
              <w:rPr>
                <w:rFonts w:ascii="Times New Roman" w:hAnsi="Times New Roman" w:cs="Times New Roman"/>
                <w:strike/>
                <w:color w:val="00B050"/>
                <w:sz w:val="24"/>
                <w:szCs w:val="24"/>
                <w:lang w:val="ro-RO"/>
              </w:rPr>
              <w:t xml:space="preserve">nu va produce </w:t>
            </w:r>
            <w:r w:rsidRPr="00545750">
              <w:rPr>
                <w:rFonts w:ascii="Times New Roman" w:hAnsi="Times New Roman" w:cs="Times New Roman"/>
                <w:color w:val="000000" w:themeColor="text1"/>
                <w:sz w:val="24"/>
                <w:szCs w:val="24"/>
                <w:lang w:val="ro-RO"/>
              </w:rPr>
              <w:t>efecte juridice.</w:t>
            </w:r>
          </w:p>
        </w:tc>
        <w:tc>
          <w:tcPr>
            <w:tcW w:w="1833" w:type="dxa"/>
          </w:tcPr>
          <w:p w14:paraId="0EE592D2" w14:textId="104DD343" w:rsidR="00E00DE1" w:rsidRPr="00545750" w:rsidRDefault="007A6EE9"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lastRenderedPageBreak/>
              <w:t>Nu se acceptă</w:t>
            </w:r>
            <w:r w:rsidR="004E329B" w:rsidRPr="00545750">
              <w:rPr>
                <w:rFonts w:ascii="Times New Roman" w:hAnsi="Times New Roman" w:cs="Times New Roman"/>
                <w:sz w:val="24"/>
                <w:szCs w:val="24"/>
                <w:lang w:val="ro-RO"/>
              </w:rPr>
              <w:t>. Conform</w:t>
            </w:r>
            <w:r w:rsidRPr="00545750">
              <w:rPr>
                <w:rFonts w:ascii="Times New Roman" w:hAnsi="Times New Roman" w:cs="Times New Roman"/>
                <w:sz w:val="24"/>
                <w:szCs w:val="24"/>
                <w:lang w:val="ro-RO"/>
              </w:rPr>
              <w:t xml:space="preserve"> BRM</w:t>
            </w:r>
            <w:r w:rsidR="004E329B" w:rsidRPr="00545750">
              <w:rPr>
                <w:rFonts w:ascii="Times New Roman" w:hAnsi="Times New Roman" w:cs="Times New Roman"/>
                <w:sz w:val="24"/>
                <w:szCs w:val="24"/>
                <w:lang w:val="ro-RO"/>
              </w:rPr>
              <w:t>, în situația dată, ace</w:t>
            </w:r>
            <w:r w:rsidR="00472BD2" w:rsidRPr="00545750">
              <w:rPr>
                <w:rFonts w:ascii="Times New Roman" w:hAnsi="Times New Roman" w:cs="Times New Roman"/>
                <w:sz w:val="24"/>
                <w:szCs w:val="24"/>
                <w:lang w:val="ro-RO"/>
              </w:rPr>
              <w:t>a</w:t>
            </w:r>
            <w:r w:rsidR="004E329B" w:rsidRPr="00545750">
              <w:rPr>
                <w:rFonts w:ascii="Times New Roman" w:hAnsi="Times New Roman" w:cs="Times New Roman"/>
                <w:sz w:val="24"/>
                <w:szCs w:val="24"/>
                <w:lang w:val="ro-RO"/>
              </w:rPr>
              <w:t xml:space="preserve">sta nu are </w:t>
            </w:r>
            <w:r w:rsidRPr="00545750">
              <w:rPr>
                <w:rFonts w:ascii="Times New Roman" w:hAnsi="Times New Roman" w:cs="Times New Roman"/>
                <w:sz w:val="24"/>
                <w:szCs w:val="24"/>
                <w:lang w:val="ro-RO"/>
              </w:rPr>
              <w:t xml:space="preserve"> </w:t>
            </w:r>
            <w:r w:rsidRPr="00545750">
              <w:rPr>
                <w:rFonts w:ascii="Times New Roman" w:hAnsi="Times New Roman" w:cs="Times New Roman"/>
                <w:sz w:val="24"/>
                <w:szCs w:val="24"/>
                <w:lang w:val="ro-RO"/>
              </w:rPr>
              <w:lastRenderedPageBreak/>
              <w:t xml:space="preserve">control asupra unui contract </w:t>
            </w:r>
            <w:r w:rsidR="004E329B" w:rsidRPr="00545750">
              <w:rPr>
                <w:rFonts w:ascii="Times New Roman" w:hAnsi="Times New Roman" w:cs="Times New Roman"/>
                <w:sz w:val="24"/>
                <w:szCs w:val="24"/>
                <w:lang w:val="ro-RO"/>
              </w:rPr>
              <w:t>care a fost semnat</w:t>
            </w:r>
            <w:r w:rsidRPr="00545750">
              <w:rPr>
                <w:rFonts w:ascii="Times New Roman" w:hAnsi="Times New Roman" w:cs="Times New Roman"/>
                <w:sz w:val="24"/>
                <w:szCs w:val="24"/>
                <w:lang w:val="ro-RO"/>
              </w:rPr>
              <w:t xml:space="preserve"> în bilateral de</w:t>
            </w:r>
            <w:r w:rsidR="004E329B" w:rsidRPr="00545750">
              <w:rPr>
                <w:rFonts w:ascii="Times New Roman" w:hAnsi="Times New Roman" w:cs="Times New Roman"/>
                <w:sz w:val="24"/>
                <w:szCs w:val="24"/>
                <w:lang w:val="ro-RO"/>
              </w:rPr>
              <w:t xml:space="preserve"> către părțile în tranzacție, deci nu îl poate declara nul, ci poate doar executa garanția de participare.  </w:t>
            </w:r>
          </w:p>
        </w:tc>
      </w:tr>
      <w:tr w:rsidR="00E00DE1" w:rsidRPr="00A039B7" w14:paraId="7D165B06" w14:textId="183E498C" w:rsidTr="007A6EE9">
        <w:tc>
          <w:tcPr>
            <w:tcW w:w="6322" w:type="dxa"/>
          </w:tcPr>
          <w:p w14:paraId="74F4CB62" w14:textId="2F829CDA" w:rsidR="00E00DE1" w:rsidRPr="00545750" w:rsidRDefault="00E00DE1" w:rsidP="0037168B">
            <w:pPr>
              <w:pStyle w:val="spar"/>
              <w:ind w:left="0"/>
              <w:jc w:val="both"/>
              <w:rPr>
                <w:lang w:val="ro-RO"/>
              </w:rPr>
            </w:pPr>
            <w:r w:rsidRPr="00545750">
              <w:rPr>
                <w:lang w:val="ro-RO"/>
              </w:rPr>
              <w:lastRenderedPageBreak/>
              <w:t>(5) BRM notifică ANRE cu privire la participanţii care în contractul de vânzare-cumpărare semnat nu consemnează aceleaşi elemente din oferta tranzacţionată.</w:t>
            </w:r>
          </w:p>
        </w:tc>
        <w:tc>
          <w:tcPr>
            <w:tcW w:w="2967" w:type="dxa"/>
          </w:tcPr>
          <w:p w14:paraId="6E2B6642"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11FEF554"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8984FBC"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6A0343C9" w14:textId="7637AAE6" w:rsidTr="007A6EE9">
        <w:tc>
          <w:tcPr>
            <w:tcW w:w="6322" w:type="dxa"/>
          </w:tcPr>
          <w:p w14:paraId="70E7C307" w14:textId="31F71022" w:rsidR="00E00DE1" w:rsidRPr="00545750" w:rsidRDefault="00E00DE1" w:rsidP="0037168B">
            <w:pPr>
              <w:pStyle w:val="spar"/>
              <w:ind w:left="0"/>
              <w:jc w:val="both"/>
              <w:rPr>
                <w:lang w:val="ro-RO"/>
              </w:rPr>
            </w:pPr>
            <w:r w:rsidRPr="00545750">
              <w:rPr>
                <w:lang w:val="ro-RO"/>
              </w:rPr>
              <w:t>(6) Garanţia de participare executată de BRM conform alin. (3) se virează părţii/părţilor prejudiciate prin nesemnarea contractului de către cealaltă parte.</w:t>
            </w:r>
          </w:p>
        </w:tc>
        <w:tc>
          <w:tcPr>
            <w:tcW w:w="2967" w:type="dxa"/>
          </w:tcPr>
          <w:p w14:paraId="0631D823"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413D5C1B"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50A41DF5"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5CF390DC" w14:textId="431E2921" w:rsidTr="007A6EE9">
        <w:tc>
          <w:tcPr>
            <w:tcW w:w="6322" w:type="dxa"/>
          </w:tcPr>
          <w:p w14:paraId="45BA7A24" w14:textId="79D9DC79" w:rsidR="00E00DE1" w:rsidRPr="00545750" w:rsidRDefault="00E00DE1" w:rsidP="0037168B">
            <w:pPr>
              <w:pStyle w:val="spar"/>
              <w:ind w:left="0"/>
              <w:jc w:val="both"/>
              <w:rPr>
                <w:lang w:val="ro-RO"/>
              </w:rPr>
            </w:pPr>
            <w:r w:rsidRPr="00545750">
              <w:rPr>
                <w:lang w:val="ro-RO"/>
              </w:rPr>
              <w:t>(7) Garanţia de participare executată de BRM conform alin. (4) va fi păstrată cu titlu de sancţiune de către BRM doar dacă în sesiunea de tranzacţionare nu au existat alte oferte active pentru produsul tranzacţionat; în caz contrar, garanţia se va vira participanţilor care au introdus ordine pentru respectivul produs, în mod proporţional cu cantităţile ofertate.</w:t>
            </w:r>
          </w:p>
        </w:tc>
        <w:tc>
          <w:tcPr>
            <w:tcW w:w="2967" w:type="dxa"/>
          </w:tcPr>
          <w:p w14:paraId="1DEC9B8F"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191886AE"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771CAAC1"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61F10AEE" w14:textId="21CFB12A" w:rsidTr="007A6EE9">
        <w:tc>
          <w:tcPr>
            <w:tcW w:w="6322" w:type="dxa"/>
          </w:tcPr>
          <w:p w14:paraId="2145B521" w14:textId="4FD1149D" w:rsidR="00E00DE1" w:rsidRPr="00545750" w:rsidRDefault="00E00DE1" w:rsidP="0037168B">
            <w:pPr>
              <w:pStyle w:val="spar"/>
              <w:ind w:left="0"/>
              <w:jc w:val="both"/>
              <w:rPr>
                <w:lang w:val="ro-RO"/>
              </w:rPr>
            </w:pPr>
            <w:r w:rsidRPr="00545750">
              <w:rPr>
                <w:lang w:val="ro-RO"/>
              </w:rPr>
              <w:t>(8) În situaţia prevăzută la alin. (4), contractul de vânzare-cumpărare semnat nu va produce efecte juridice.</w:t>
            </w:r>
          </w:p>
        </w:tc>
        <w:tc>
          <w:tcPr>
            <w:tcW w:w="2967" w:type="dxa"/>
          </w:tcPr>
          <w:p w14:paraId="0A4280C4" w14:textId="6AE62385" w:rsidR="00E00DE1" w:rsidRPr="00545750" w:rsidRDefault="005A5407" w:rsidP="0037168B">
            <w:pPr>
              <w:spacing w:line="240" w:lineRule="auto"/>
              <w:jc w:val="both"/>
              <w:rPr>
                <w:rFonts w:ascii="Times New Roman" w:hAnsi="Times New Roman" w:cs="Times New Roman"/>
                <w:strike/>
                <w:sz w:val="24"/>
                <w:szCs w:val="24"/>
                <w:lang w:val="ro-RO"/>
              </w:rPr>
            </w:pPr>
            <w:r w:rsidRPr="00545750">
              <w:rPr>
                <w:rFonts w:ascii="Times New Roman" w:hAnsi="Times New Roman" w:cs="Times New Roman"/>
                <w:strike/>
                <w:color w:val="EE0000"/>
                <w:sz w:val="24"/>
                <w:szCs w:val="24"/>
                <w:lang w:val="ro-RO"/>
              </w:rPr>
              <w:t>(8) În situaţia prevăzută la alin. (4), contractul de vânzare-cumpărare semnat nu va produce efecte juridice.</w:t>
            </w:r>
          </w:p>
        </w:tc>
        <w:tc>
          <w:tcPr>
            <w:tcW w:w="2967" w:type="dxa"/>
          </w:tcPr>
          <w:p w14:paraId="3452A783"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37CC6642"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7C781766" w14:textId="377BCF30" w:rsidTr="007A6EE9">
        <w:tc>
          <w:tcPr>
            <w:tcW w:w="6322" w:type="dxa"/>
          </w:tcPr>
          <w:p w14:paraId="70DBEFD2" w14:textId="6113CBAB" w:rsidR="00E00DE1" w:rsidRPr="00545750" w:rsidRDefault="00E00DE1" w:rsidP="0037168B">
            <w:pPr>
              <w:pStyle w:val="spar"/>
              <w:ind w:left="0"/>
              <w:jc w:val="both"/>
              <w:rPr>
                <w:b/>
                <w:lang w:val="ro-RO"/>
              </w:rPr>
            </w:pPr>
            <w:r w:rsidRPr="00545750">
              <w:rPr>
                <w:b/>
                <w:lang w:val="ro-RO"/>
              </w:rPr>
              <w:t>Articolul 13</w:t>
            </w:r>
          </w:p>
        </w:tc>
        <w:tc>
          <w:tcPr>
            <w:tcW w:w="2967" w:type="dxa"/>
          </w:tcPr>
          <w:p w14:paraId="408C456C" w14:textId="35E26E5B" w:rsidR="00E00DE1" w:rsidRPr="00545750" w:rsidRDefault="00E00DE1" w:rsidP="0037168B">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13</w:t>
            </w:r>
          </w:p>
        </w:tc>
        <w:tc>
          <w:tcPr>
            <w:tcW w:w="2967" w:type="dxa"/>
          </w:tcPr>
          <w:p w14:paraId="60501D12"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3C83CC8"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0AF05D32" w14:textId="53D07E0D" w:rsidTr="007A6EE9">
        <w:tc>
          <w:tcPr>
            <w:tcW w:w="6322" w:type="dxa"/>
          </w:tcPr>
          <w:p w14:paraId="24D4EABF" w14:textId="23F70962" w:rsidR="00E00DE1" w:rsidRPr="00545750" w:rsidRDefault="00E00DE1" w:rsidP="0037168B">
            <w:pPr>
              <w:pStyle w:val="spar"/>
              <w:ind w:left="0"/>
              <w:jc w:val="both"/>
              <w:rPr>
                <w:lang w:val="ro-RO"/>
              </w:rPr>
            </w:pPr>
            <w:r w:rsidRPr="00545750">
              <w:rPr>
                <w:lang w:val="ro-RO"/>
              </w:rPr>
              <w:lastRenderedPageBreak/>
              <w:t>În situaţia în care participantul nu este parte în tranzacţie, garanţia de participare i se restituie în cel mult 3 (trei) zile lucrătoare, pe baza unei cereri în care se menţionează contul şi banca în care se face restituirea.</w:t>
            </w:r>
          </w:p>
        </w:tc>
        <w:tc>
          <w:tcPr>
            <w:tcW w:w="2967" w:type="dxa"/>
          </w:tcPr>
          <w:p w14:paraId="173E5A7C"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4E220A42"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008097D0"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0B94E43F" w14:textId="604CA6EE" w:rsidTr="007A6EE9">
        <w:tc>
          <w:tcPr>
            <w:tcW w:w="6322" w:type="dxa"/>
          </w:tcPr>
          <w:p w14:paraId="57C22D69" w14:textId="71547961" w:rsidR="00E00DE1" w:rsidRPr="00545750" w:rsidRDefault="00E00DE1" w:rsidP="0037168B">
            <w:pPr>
              <w:pStyle w:val="spar"/>
              <w:ind w:left="0"/>
              <w:jc w:val="both"/>
              <w:rPr>
                <w:b/>
                <w:lang w:val="ro-RO"/>
              </w:rPr>
            </w:pPr>
            <w:r w:rsidRPr="00545750">
              <w:rPr>
                <w:b/>
                <w:lang w:val="ro-RO"/>
              </w:rPr>
              <w:t>Articolul 14</w:t>
            </w:r>
          </w:p>
        </w:tc>
        <w:tc>
          <w:tcPr>
            <w:tcW w:w="2967" w:type="dxa"/>
          </w:tcPr>
          <w:p w14:paraId="4F54FFC4" w14:textId="18FCCC0F" w:rsidR="00E00DE1" w:rsidRPr="00545750" w:rsidRDefault="00E00DE1" w:rsidP="0037168B">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14</w:t>
            </w:r>
          </w:p>
        </w:tc>
        <w:tc>
          <w:tcPr>
            <w:tcW w:w="2967" w:type="dxa"/>
          </w:tcPr>
          <w:p w14:paraId="0AE4EE41"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77ACE448"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44E9FA1B" w14:textId="3EBE9212" w:rsidTr="007A6EE9">
        <w:tc>
          <w:tcPr>
            <w:tcW w:w="6322" w:type="dxa"/>
          </w:tcPr>
          <w:p w14:paraId="185F4175" w14:textId="7728A817" w:rsidR="00E00DE1" w:rsidRPr="00545750" w:rsidRDefault="00E00DE1" w:rsidP="0037168B">
            <w:pPr>
              <w:pStyle w:val="spar"/>
              <w:ind w:left="0"/>
              <w:jc w:val="both"/>
              <w:rPr>
                <w:lang w:val="ro-RO"/>
              </w:rPr>
            </w:pPr>
            <w:r w:rsidRPr="00545750">
              <w:rPr>
                <w:lang w:val="ro-RO"/>
              </w:rPr>
              <w:t>În situaţia în care participantul este parte într-o tranzacţie, dar cu o cantitate mai mică decât cea pentru care a depus garanţia de participare, dispoziţiile la art. 13 se aplică pentru partea din garanţie corespunzătoare cantităţii netranzacţionate.</w:t>
            </w:r>
          </w:p>
        </w:tc>
        <w:tc>
          <w:tcPr>
            <w:tcW w:w="2967" w:type="dxa"/>
          </w:tcPr>
          <w:p w14:paraId="195EDAEE"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6701A37E"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FF69661"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78A4D355" w14:textId="21F3D8EA" w:rsidTr="007A6EE9">
        <w:tc>
          <w:tcPr>
            <w:tcW w:w="6322" w:type="dxa"/>
          </w:tcPr>
          <w:p w14:paraId="74E4ACC5" w14:textId="141F74F5" w:rsidR="00E00DE1" w:rsidRPr="00545750" w:rsidRDefault="00E00DE1" w:rsidP="0037168B">
            <w:pPr>
              <w:pStyle w:val="spar"/>
              <w:ind w:left="0"/>
              <w:jc w:val="both"/>
              <w:rPr>
                <w:b/>
                <w:lang w:val="ro-RO"/>
              </w:rPr>
            </w:pPr>
            <w:r w:rsidRPr="00545750">
              <w:rPr>
                <w:b/>
                <w:lang w:val="ro-RO"/>
              </w:rPr>
              <w:t>Articolul 15</w:t>
            </w:r>
          </w:p>
        </w:tc>
        <w:tc>
          <w:tcPr>
            <w:tcW w:w="2967" w:type="dxa"/>
          </w:tcPr>
          <w:p w14:paraId="03C4FF00" w14:textId="5A0CA877" w:rsidR="00E00DE1" w:rsidRPr="00545750" w:rsidRDefault="00E00DE1" w:rsidP="0037168B">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15</w:t>
            </w:r>
          </w:p>
        </w:tc>
        <w:tc>
          <w:tcPr>
            <w:tcW w:w="2967" w:type="dxa"/>
          </w:tcPr>
          <w:p w14:paraId="3777592D"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2D53C09"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0CEFAAC8" w14:textId="696CF37E" w:rsidTr="007A6EE9">
        <w:tc>
          <w:tcPr>
            <w:tcW w:w="6322" w:type="dxa"/>
          </w:tcPr>
          <w:p w14:paraId="37EC6E79" w14:textId="36441059" w:rsidR="00E00DE1" w:rsidRPr="00545750" w:rsidRDefault="00E00DE1" w:rsidP="0037168B">
            <w:pPr>
              <w:pStyle w:val="spar"/>
              <w:ind w:left="0"/>
              <w:jc w:val="both"/>
              <w:rPr>
                <w:lang w:val="ro-RO"/>
              </w:rPr>
            </w:pPr>
            <w:bookmarkStart w:id="28" w:name="_Hlk216348854"/>
            <w:r w:rsidRPr="00545750">
              <w:rPr>
                <w:lang w:val="ro-RO"/>
              </w:rPr>
              <w:t>Pentru produsele standardizate, garantarea bunei execuţii a tranzacţiilor se va realiza conform clauzelor privind garanţiile de bună execuţie/de plată prevăzute în contractul standard de vânzare-cumpărare al BRM, anexă la procedura elaborată de BRM, sau celor prevăzute în contractul standard ANRE aprobat prin Ordinul preşedintelui Autorităţii Naţionale de Reglementare în Domeniul Energiei nr. 143/2020 privind obligaţia de a oferta gaze naturale pe pieţele centralizate a producătorilor de gaze naturale a căror producţie anuală realizată în anul anterior depăşeşte 3.000.000 MWh/contractele EFET/contractele preagreate/contractele propuse de către iniţiator, după caz. Pentru produsele flexibile, garantarea bunei execuţii se va realiza conform clauzelor privind garanţiile de bună execuţie/plată prevăzute în contractele EFET/contractele preagreate/contractele propuse de către iniţiator, după caz.</w:t>
            </w:r>
          </w:p>
        </w:tc>
        <w:tc>
          <w:tcPr>
            <w:tcW w:w="2967" w:type="dxa"/>
          </w:tcPr>
          <w:p w14:paraId="134B7DC3" w14:textId="77777777"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(1)Pentru produsele standardizate, garantarea bunei execuţii a tranzacţiilor se va realiza conform clauzelor privind garanţiile de bună execuţie/ plată prevăzute în contractul standard de vânzare-cumpărare al BRM, anexă la procedura elaborată de BRM</w:t>
            </w:r>
            <w:r w:rsidRPr="00545750" w:rsidDel="00620D90">
              <w:rPr>
                <w:rFonts w:ascii="Times New Roman" w:hAnsi="Times New Roman" w:cs="Times New Roman"/>
                <w:sz w:val="24"/>
                <w:szCs w:val="24"/>
                <w:lang w:val="ro-RO"/>
              </w:rPr>
              <w:t xml:space="preserve"> </w:t>
            </w:r>
            <w:r w:rsidRPr="00545750">
              <w:rPr>
                <w:rFonts w:ascii="Times New Roman" w:hAnsi="Times New Roman" w:cs="Times New Roman"/>
                <w:sz w:val="24"/>
                <w:szCs w:val="24"/>
                <w:lang w:val="ro-RO"/>
              </w:rPr>
              <w:t xml:space="preserve">/contractele de tip EFET/contractele preagreate/contractele propuse de către iniţiator, după caz. </w:t>
            </w:r>
          </w:p>
          <w:p w14:paraId="0456EFED" w14:textId="77DA09C5"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(2) Pentru produsele flexibile, garantarea bunei execuţii se va realiza conform clauzelor privind garanţiile de bună execuţie/plată prevăzute în contractele de tip EFET/contractele preagreate/contractele </w:t>
            </w:r>
            <w:r w:rsidRPr="00545750">
              <w:rPr>
                <w:rFonts w:ascii="Times New Roman" w:hAnsi="Times New Roman" w:cs="Times New Roman"/>
                <w:sz w:val="24"/>
                <w:szCs w:val="24"/>
                <w:lang w:val="ro-RO"/>
              </w:rPr>
              <w:lastRenderedPageBreak/>
              <w:t>propuse de către iniţiator, după caz.</w:t>
            </w:r>
          </w:p>
        </w:tc>
        <w:tc>
          <w:tcPr>
            <w:tcW w:w="2967" w:type="dxa"/>
          </w:tcPr>
          <w:p w14:paraId="163F1404"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13C61AE4" w14:textId="77777777" w:rsidR="00E00DE1" w:rsidRPr="00545750" w:rsidRDefault="00E00DE1" w:rsidP="0037168B">
            <w:pPr>
              <w:spacing w:line="240" w:lineRule="auto"/>
              <w:jc w:val="both"/>
              <w:rPr>
                <w:rFonts w:ascii="Times New Roman" w:hAnsi="Times New Roman" w:cs="Times New Roman"/>
                <w:sz w:val="24"/>
                <w:szCs w:val="24"/>
                <w:lang w:val="ro-RO"/>
              </w:rPr>
            </w:pPr>
          </w:p>
        </w:tc>
      </w:tr>
      <w:bookmarkEnd w:id="28"/>
      <w:tr w:rsidR="00E00DE1" w:rsidRPr="00A039B7" w14:paraId="14708D67" w14:textId="320268CE" w:rsidTr="007A6EE9">
        <w:tc>
          <w:tcPr>
            <w:tcW w:w="6322" w:type="dxa"/>
          </w:tcPr>
          <w:p w14:paraId="4BC84A79" w14:textId="77777777" w:rsidR="00E00DE1" w:rsidRPr="00545750" w:rsidRDefault="00E00DE1" w:rsidP="0037168B">
            <w:pPr>
              <w:pStyle w:val="spar"/>
              <w:ind w:left="0"/>
              <w:jc w:val="both"/>
              <w:rPr>
                <w:b/>
                <w:color w:val="9A0000"/>
                <w:lang w:val="ro-RO"/>
              </w:rPr>
            </w:pPr>
            <w:r w:rsidRPr="00545750">
              <w:rPr>
                <w:b/>
                <w:color w:val="9A0000"/>
                <w:lang w:val="ro-RO"/>
              </w:rPr>
              <w:t>Capitolul VII</w:t>
            </w:r>
          </w:p>
          <w:p w14:paraId="66BBA14E" w14:textId="5DDDE151" w:rsidR="00E00DE1" w:rsidRPr="00545750" w:rsidRDefault="00E00DE1" w:rsidP="0037168B">
            <w:pPr>
              <w:pStyle w:val="spar"/>
              <w:ind w:left="0"/>
              <w:jc w:val="both"/>
              <w:rPr>
                <w:lang w:val="ro-RO"/>
              </w:rPr>
            </w:pPr>
            <w:r w:rsidRPr="00545750">
              <w:rPr>
                <w:b/>
                <w:color w:val="9A0000"/>
                <w:lang w:val="ro-RO"/>
              </w:rPr>
              <w:t>Cadrul de organizare a sesiunilor de licitaţii cu utilizarea serviciilor unei case de clearing/contrapărţi</w:t>
            </w:r>
          </w:p>
        </w:tc>
        <w:tc>
          <w:tcPr>
            <w:tcW w:w="2967" w:type="dxa"/>
          </w:tcPr>
          <w:p w14:paraId="163DD4BF" w14:textId="77777777" w:rsidR="00E00DE1" w:rsidRPr="00545750" w:rsidRDefault="00E00DE1" w:rsidP="0037168B">
            <w:pPr>
              <w:pStyle w:val="spar"/>
              <w:ind w:left="0"/>
              <w:jc w:val="both"/>
              <w:rPr>
                <w:b/>
                <w:color w:val="9A0000"/>
                <w:lang w:val="ro-RO"/>
              </w:rPr>
            </w:pPr>
            <w:r w:rsidRPr="00545750">
              <w:rPr>
                <w:b/>
                <w:color w:val="9A0000"/>
                <w:lang w:val="ro-RO"/>
              </w:rPr>
              <w:t>Capitolul VII</w:t>
            </w:r>
          </w:p>
          <w:p w14:paraId="47281410" w14:textId="5C776B0D" w:rsidR="00E00DE1" w:rsidRPr="00545750" w:rsidRDefault="00E00DE1" w:rsidP="0037168B">
            <w:pPr>
              <w:spacing w:line="240" w:lineRule="auto"/>
              <w:jc w:val="both"/>
              <w:rPr>
                <w:rFonts w:ascii="Times New Roman" w:hAnsi="Times New Roman" w:cs="Times New Roman"/>
                <w:sz w:val="24"/>
                <w:szCs w:val="24"/>
                <w:lang w:val="ro-RO"/>
              </w:rPr>
            </w:pPr>
            <w:bookmarkStart w:id="29" w:name="_Hlk216349521"/>
            <w:r w:rsidRPr="00545750">
              <w:rPr>
                <w:rFonts w:ascii="Times New Roman" w:hAnsi="Times New Roman" w:cs="Times New Roman"/>
                <w:b/>
                <w:color w:val="9A0000"/>
                <w:sz w:val="24"/>
                <w:szCs w:val="24"/>
                <w:lang w:val="ro-RO"/>
              </w:rPr>
              <w:t xml:space="preserve">Cadrul de organizare a sesiunilor de licitaţii cu utilizarea serviciilor unei </w:t>
            </w:r>
            <w:r w:rsidRPr="00545750">
              <w:rPr>
                <w:rFonts w:ascii="Times New Roman" w:hAnsi="Times New Roman" w:cs="Times New Roman"/>
                <w:b/>
                <w:strike/>
                <w:color w:val="9A0000"/>
                <w:sz w:val="24"/>
                <w:szCs w:val="24"/>
                <w:highlight w:val="yellow"/>
                <w:lang w:val="ro-RO"/>
              </w:rPr>
              <w:t>/</w:t>
            </w:r>
            <w:r w:rsidRPr="00545750">
              <w:rPr>
                <w:rFonts w:ascii="Times New Roman" w:hAnsi="Times New Roman" w:cs="Times New Roman"/>
                <w:b/>
                <w:color w:val="9A0000"/>
                <w:sz w:val="24"/>
                <w:szCs w:val="24"/>
                <w:lang w:val="ro-RO"/>
              </w:rPr>
              <w:t>contrapărţi/contrapărți centrale</w:t>
            </w:r>
            <w:bookmarkEnd w:id="29"/>
          </w:p>
        </w:tc>
        <w:tc>
          <w:tcPr>
            <w:tcW w:w="2967" w:type="dxa"/>
          </w:tcPr>
          <w:p w14:paraId="679684C6"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17B87B8"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04E74F92" w14:textId="1B12725E" w:rsidTr="007A6EE9">
        <w:tc>
          <w:tcPr>
            <w:tcW w:w="6322" w:type="dxa"/>
          </w:tcPr>
          <w:p w14:paraId="6CE2665B" w14:textId="31D70A50" w:rsidR="00E00DE1" w:rsidRPr="00545750" w:rsidRDefault="00E00DE1" w:rsidP="0037168B">
            <w:pPr>
              <w:pStyle w:val="spar"/>
              <w:ind w:left="0"/>
              <w:jc w:val="both"/>
              <w:rPr>
                <w:b/>
                <w:lang w:val="ro-RO"/>
              </w:rPr>
            </w:pPr>
            <w:r w:rsidRPr="00545750">
              <w:rPr>
                <w:b/>
                <w:lang w:val="ro-RO"/>
              </w:rPr>
              <w:t>Articolul 16</w:t>
            </w:r>
          </w:p>
        </w:tc>
        <w:tc>
          <w:tcPr>
            <w:tcW w:w="2967" w:type="dxa"/>
          </w:tcPr>
          <w:p w14:paraId="447D959D" w14:textId="5AE9108D" w:rsidR="00E00DE1" w:rsidRPr="00545750" w:rsidRDefault="00E00DE1" w:rsidP="0037168B">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16</w:t>
            </w:r>
          </w:p>
        </w:tc>
        <w:tc>
          <w:tcPr>
            <w:tcW w:w="2967" w:type="dxa"/>
          </w:tcPr>
          <w:p w14:paraId="20E178E3"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2DBA2F6E"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3CC6BA8F" w14:textId="5ABA5A0A" w:rsidTr="007A6EE9">
        <w:tc>
          <w:tcPr>
            <w:tcW w:w="6322" w:type="dxa"/>
          </w:tcPr>
          <w:p w14:paraId="28C516CA" w14:textId="77777777" w:rsidR="00E00DE1" w:rsidRPr="00545750" w:rsidRDefault="00E00DE1" w:rsidP="0037168B">
            <w:pPr>
              <w:pStyle w:val="spar"/>
              <w:ind w:left="0"/>
              <w:jc w:val="both"/>
              <w:rPr>
                <w:lang w:val="ro-RO"/>
              </w:rPr>
            </w:pPr>
            <w:r w:rsidRPr="00545750">
              <w:rPr>
                <w:lang w:val="ro-RO"/>
              </w:rPr>
              <w:t>(1) BRM, în calitate de operator al pieţei centralizate, are rol de contraparte pentru următoarele segmente de piaţă:</w:t>
            </w:r>
          </w:p>
          <w:p w14:paraId="2C0811AF" w14:textId="77777777" w:rsidR="00E00DE1" w:rsidRPr="00545750" w:rsidRDefault="00E00DE1" w:rsidP="0037168B">
            <w:pPr>
              <w:pStyle w:val="spar"/>
              <w:jc w:val="both"/>
              <w:rPr>
                <w:lang w:val="ro-RO"/>
              </w:rPr>
            </w:pPr>
            <w:r w:rsidRPr="00545750">
              <w:rPr>
                <w:lang w:val="ro-RO"/>
              </w:rPr>
              <w:t xml:space="preserve">a)piaţa produselor standardizate pe termen scurt; </w:t>
            </w:r>
          </w:p>
          <w:p w14:paraId="4C9B394B" w14:textId="77777777" w:rsidR="00E00DE1" w:rsidRPr="00545750" w:rsidRDefault="00E00DE1" w:rsidP="0037168B">
            <w:pPr>
              <w:pStyle w:val="spar"/>
              <w:jc w:val="both"/>
              <w:rPr>
                <w:lang w:val="ro-RO"/>
              </w:rPr>
            </w:pPr>
            <w:r w:rsidRPr="00545750">
              <w:rPr>
                <w:lang w:val="ro-RO"/>
              </w:rPr>
              <w:t>b)piaţa produselor standardizate pe termen mediu şi lung, în cazul utilizării mecanismului cu contraparte de către participanţi;</w:t>
            </w:r>
          </w:p>
          <w:p w14:paraId="1FD2549C" w14:textId="79F1E076" w:rsidR="00E00DE1" w:rsidRPr="00545750" w:rsidRDefault="00E00DE1" w:rsidP="0037168B">
            <w:pPr>
              <w:pStyle w:val="spar"/>
              <w:ind w:left="0"/>
              <w:jc w:val="both"/>
              <w:rPr>
                <w:lang w:val="ro-RO"/>
              </w:rPr>
            </w:pPr>
            <w:r w:rsidRPr="00545750">
              <w:rPr>
                <w:lang w:val="ro-RO"/>
              </w:rPr>
              <w:t>c)piaţa produselor derivate standardizate pe termen mediu şi lung.</w:t>
            </w:r>
          </w:p>
        </w:tc>
        <w:tc>
          <w:tcPr>
            <w:tcW w:w="2967" w:type="dxa"/>
          </w:tcPr>
          <w:p w14:paraId="6304A495"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442AE602"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3A1D0B9F"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1E5BC627" w14:textId="0753B260" w:rsidTr="007A6EE9">
        <w:tc>
          <w:tcPr>
            <w:tcW w:w="6322" w:type="dxa"/>
          </w:tcPr>
          <w:p w14:paraId="36175D99" w14:textId="4CDBCCCB" w:rsidR="00E00DE1" w:rsidRPr="00545750" w:rsidRDefault="00E00DE1" w:rsidP="0037168B">
            <w:pPr>
              <w:pStyle w:val="spar"/>
              <w:ind w:left="0"/>
              <w:jc w:val="both"/>
              <w:rPr>
                <w:lang w:val="ro-RO"/>
              </w:rPr>
            </w:pPr>
            <w:r w:rsidRPr="00545750">
              <w:rPr>
                <w:lang w:val="ro-RO"/>
              </w:rPr>
              <w:t>(2) BRM poate desemna drept contraparte o casă de clearing autorizată.</w:t>
            </w:r>
          </w:p>
        </w:tc>
        <w:tc>
          <w:tcPr>
            <w:tcW w:w="2967" w:type="dxa"/>
          </w:tcPr>
          <w:p w14:paraId="396E83C2" w14:textId="3A41C859"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(2) </w:t>
            </w:r>
            <w:bookmarkStart w:id="30" w:name="_Hlk216349856"/>
            <w:r w:rsidRPr="00545750">
              <w:rPr>
                <w:rFonts w:ascii="Times New Roman" w:hAnsi="Times New Roman" w:cs="Times New Roman"/>
                <w:sz w:val="24"/>
                <w:szCs w:val="24"/>
                <w:lang w:val="ro-RO"/>
              </w:rPr>
              <w:t>BRM poate desemna o contraparte centrală, societate financiară care operează conform procedurilor proprii, a licenţei şi a aprobărilor obţinute din partea organismelor de supraveghere financiară.</w:t>
            </w:r>
            <w:bookmarkEnd w:id="30"/>
          </w:p>
        </w:tc>
        <w:tc>
          <w:tcPr>
            <w:tcW w:w="2967" w:type="dxa"/>
          </w:tcPr>
          <w:p w14:paraId="5FC186C3"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30EEB7A9"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7511D80D" w14:textId="51089D5E" w:rsidTr="007A6EE9">
        <w:tc>
          <w:tcPr>
            <w:tcW w:w="6322" w:type="dxa"/>
          </w:tcPr>
          <w:p w14:paraId="746008B0" w14:textId="183C2009" w:rsidR="00E00DE1" w:rsidRPr="00545750" w:rsidRDefault="00E00DE1" w:rsidP="00AB39DE">
            <w:pPr>
              <w:pStyle w:val="spar"/>
              <w:jc w:val="both"/>
              <w:rPr>
                <w:lang w:val="ro-RO"/>
              </w:rPr>
            </w:pPr>
            <w:bookmarkStart w:id="31" w:name="_Hlk216349901"/>
            <w:r w:rsidRPr="00545750">
              <w:rPr>
                <w:lang w:val="ro-RO"/>
              </w:rPr>
              <w:t xml:space="preserve">(3) Contrapartea are rolul de a garanta buna desfăşurare a procesului de decontare între clienţi prin interpunerea între aceştia, efectuarea notificărilor în PVT în platforma GMOIS a OTS şi administrarea principalelor categorii de riscuri care decurg din tranzacţionare, prin sistemul de garanţii aplicat participanţilor la piaţa centralizată. Contrapartea devine, din punct de vedere financiar, cumpărător pentru participantul la pieţele centralizate care vinde şi vânzător pentru participantul la pieţele centralizate care cumpără şi realizează atât facturarea, cât </w:t>
            </w:r>
            <w:r w:rsidRPr="00545750">
              <w:rPr>
                <w:lang w:val="ro-RO"/>
              </w:rPr>
              <w:lastRenderedPageBreak/>
              <w:t>şi decontarea cu clienţii. Acest proces se caracterizează prin următoarele particularităţi:</w:t>
            </w:r>
          </w:p>
        </w:tc>
        <w:tc>
          <w:tcPr>
            <w:tcW w:w="2967" w:type="dxa"/>
          </w:tcPr>
          <w:p w14:paraId="233A4942" w14:textId="62EBDD3E"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lastRenderedPageBreak/>
              <w:t>(3) Contrapartea/</w:t>
            </w:r>
            <w:r w:rsidRPr="00545750">
              <w:rPr>
                <w:rFonts w:ascii="Times New Roman" w:hAnsi="Times New Roman" w:cs="Times New Roman"/>
                <w:color w:val="EE0000"/>
                <w:sz w:val="24"/>
                <w:szCs w:val="24"/>
                <w:lang w:val="ro-RO"/>
              </w:rPr>
              <w:t xml:space="preserve">contrapartea centrală </w:t>
            </w:r>
            <w:r w:rsidRPr="00545750">
              <w:rPr>
                <w:rFonts w:ascii="Times New Roman" w:hAnsi="Times New Roman" w:cs="Times New Roman"/>
                <w:sz w:val="24"/>
                <w:szCs w:val="24"/>
                <w:lang w:val="ro-RO"/>
              </w:rPr>
              <w:t xml:space="preserve">are rolul de a garanta buna desfăşurare a procesului de decontare între clienţi prin interpunerea între aceştia, efectuarea notificărilor în PVT în platforma GMOIS a OTS şi administrarea principalelor categorii de </w:t>
            </w:r>
            <w:r w:rsidRPr="00545750">
              <w:rPr>
                <w:rFonts w:ascii="Times New Roman" w:hAnsi="Times New Roman" w:cs="Times New Roman"/>
                <w:sz w:val="24"/>
                <w:szCs w:val="24"/>
                <w:lang w:val="ro-RO"/>
              </w:rPr>
              <w:lastRenderedPageBreak/>
              <w:t>riscuri care decurg din tranzacţionare, prin sistemul de garanţii aplicat participanţilor la piaţa centralizată. Contrapartea/</w:t>
            </w:r>
            <w:r w:rsidRPr="00545750">
              <w:rPr>
                <w:rFonts w:ascii="Times New Roman" w:hAnsi="Times New Roman" w:cs="Times New Roman"/>
                <w:color w:val="EE0000"/>
                <w:sz w:val="24"/>
                <w:szCs w:val="24"/>
                <w:lang w:val="ro-RO"/>
              </w:rPr>
              <w:t xml:space="preserve">contrapartea centrală </w:t>
            </w:r>
            <w:r w:rsidRPr="00545750">
              <w:rPr>
                <w:rFonts w:ascii="Times New Roman" w:hAnsi="Times New Roman" w:cs="Times New Roman"/>
                <w:sz w:val="24"/>
                <w:szCs w:val="24"/>
                <w:lang w:val="ro-RO"/>
              </w:rPr>
              <w:t>devine, din punct de vedere financiar, cumpărător pentru participantul la pieţele centralizate care vinde şi vânzător pentru participantul la pieţele centralizate care cumpără şi realizează atât facturarea, cât şi decontarea cu clienţii. Acest proces se caracterizează prin următoarele particularităţi:</w:t>
            </w:r>
          </w:p>
        </w:tc>
        <w:tc>
          <w:tcPr>
            <w:tcW w:w="2967" w:type="dxa"/>
          </w:tcPr>
          <w:p w14:paraId="0E1920F4"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528A0A38"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589E120B" w14:textId="14B6F5D7" w:rsidTr="007A6EE9">
        <w:tc>
          <w:tcPr>
            <w:tcW w:w="6322" w:type="dxa"/>
          </w:tcPr>
          <w:p w14:paraId="0C9694AD" w14:textId="7A303EC2" w:rsidR="00E00DE1" w:rsidRPr="00545750" w:rsidRDefault="00E00DE1" w:rsidP="0037168B">
            <w:pPr>
              <w:pStyle w:val="spar"/>
              <w:ind w:left="0"/>
              <w:jc w:val="both"/>
              <w:rPr>
                <w:lang w:val="ro-RO"/>
              </w:rPr>
            </w:pPr>
            <w:bookmarkStart w:id="32" w:name="_Hlk216349935"/>
            <w:bookmarkEnd w:id="31"/>
            <w:r w:rsidRPr="00545750">
              <w:rPr>
                <w:lang w:val="ro-RO"/>
              </w:rPr>
              <w:t>a)pot participa toţi operatorii economici eligibili să participe pe piaţa produselor standardizate pe termen scurt, respectiv cei care semnează Acordul de acceptare a MC, pentru piaţa produselor standardizate pe termen mediu şi lung şi pe piaţa produselor derivate standardizate pe termen mediu şi lung;</w:t>
            </w:r>
            <w:bookmarkEnd w:id="32"/>
          </w:p>
        </w:tc>
        <w:tc>
          <w:tcPr>
            <w:tcW w:w="2967" w:type="dxa"/>
          </w:tcPr>
          <w:p w14:paraId="07D2691F" w14:textId="7CC63D66" w:rsidR="00E00DE1" w:rsidRPr="00545750" w:rsidRDefault="00E00DE1" w:rsidP="0037168B">
            <w:pPr>
              <w:spacing w:line="240" w:lineRule="auto"/>
              <w:jc w:val="both"/>
              <w:rPr>
                <w:rFonts w:ascii="Times New Roman" w:hAnsi="Times New Roman" w:cs="Times New Roman"/>
                <w:sz w:val="24"/>
                <w:szCs w:val="24"/>
                <w:lang w:val="ro-RO"/>
              </w:rPr>
            </w:pPr>
          </w:p>
        </w:tc>
        <w:tc>
          <w:tcPr>
            <w:tcW w:w="2967" w:type="dxa"/>
          </w:tcPr>
          <w:p w14:paraId="2E178D8C"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4A01F75F"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59752185" w14:textId="487BCF2D" w:rsidTr="007A6EE9">
        <w:tc>
          <w:tcPr>
            <w:tcW w:w="6322" w:type="dxa"/>
          </w:tcPr>
          <w:p w14:paraId="69314E3C" w14:textId="64E9E0BE" w:rsidR="00E00DE1" w:rsidRPr="00545750" w:rsidRDefault="00E00DE1" w:rsidP="0037168B">
            <w:pPr>
              <w:pStyle w:val="spar"/>
              <w:ind w:left="0"/>
              <w:jc w:val="both"/>
              <w:rPr>
                <w:lang w:val="ro-RO"/>
              </w:rPr>
            </w:pPr>
            <w:r w:rsidRPr="00545750">
              <w:rPr>
                <w:lang w:val="ro-RO"/>
              </w:rPr>
              <w:t xml:space="preserve">b)pentru piaţa produselor pe termen scurt, sistemul de garantare este cel prevăzut în acordul-cadru încheiat între contraparte şi participantul la piaţă şi constă în garanţii constituite de participantul la piaţă în calitate de cumpărător în favoarea contrapărţii sub forma unui/unei cont escrow/scrisori de garanţie bancară sau a altor garanţii agreate între contraparte şi participant. Contrapartea va avea dreptul de a solicita garanţii financiare şi pentru participantul la pieţele centralizate care vinde/cumpără gaze naturale, conform estimărilor de risc proprii ale contrapărţii. În cazul în care va solicita garanţii financiare pentru participantul la pieţele centralizate care vinde/cumpără gaze naturale, contrapartea va garanta financiar, în limita </w:t>
            </w:r>
            <w:r w:rsidRPr="00545750">
              <w:rPr>
                <w:lang w:val="ro-RO"/>
              </w:rPr>
              <w:lastRenderedPageBreak/>
              <w:t>acestora, executarea obligaţiei de livrare/preluare a gazelor naturale;</w:t>
            </w:r>
          </w:p>
        </w:tc>
        <w:tc>
          <w:tcPr>
            <w:tcW w:w="2967" w:type="dxa"/>
          </w:tcPr>
          <w:p w14:paraId="2393405F" w14:textId="4CFF454B" w:rsidR="00E00DE1" w:rsidRPr="00545750" w:rsidRDefault="00E00DE1" w:rsidP="0037168B">
            <w:pPr>
              <w:spacing w:line="240" w:lineRule="auto"/>
              <w:jc w:val="both"/>
              <w:rPr>
                <w:rFonts w:ascii="Times New Roman" w:hAnsi="Times New Roman" w:cs="Times New Roman"/>
                <w:sz w:val="24"/>
                <w:szCs w:val="24"/>
                <w:lang w:val="ro-RO"/>
              </w:rPr>
            </w:pPr>
            <w:bookmarkStart w:id="33" w:name="_Hlk216350080"/>
            <w:r w:rsidRPr="00545750">
              <w:rPr>
                <w:rFonts w:ascii="Times New Roman" w:hAnsi="Times New Roman" w:cs="Times New Roman"/>
                <w:sz w:val="24"/>
                <w:szCs w:val="24"/>
                <w:lang w:val="ro-RO"/>
              </w:rPr>
              <w:lastRenderedPageBreak/>
              <w:t xml:space="preserve">b)pentru piaţa produselor pe termen scurt, sistemul de garantare este cel prevăzut în acordul-cadru încheiat între contraparte/contrapartea centrală  şi participantul la piaţă şi constă în garanţii constituite de participantul la piaţă în calitate de cumpărător în favoarea acesteia, sub forma unui/unei cont Escrow/scrisori de garanţie bancară sau a altor garanţii agreate de părți. </w:t>
            </w:r>
            <w:r w:rsidRPr="00545750">
              <w:rPr>
                <w:rFonts w:ascii="Times New Roman" w:hAnsi="Times New Roman" w:cs="Times New Roman"/>
                <w:sz w:val="24"/>
                <w:szCs w:val="24"/>
                <w:lang w:val="ro-RO"/>
              </w:rPr>
              <w:lastRenderedPageBreak/>
              <w:t>Contrapartea/</w:t>
            </w:r>
            <w:r w:rsidRPr="00F84229">
              <w:rPr>
                <w:rFonts w:ascii="Times New Roman" w:hAnsi="Times New Roman" w:cs="Times New Roman"/>
                <w:color w:val="EE0000"/>
                <w:sz w:val="24"/>
                <w:szCs w:val="24"/>
                <w:lang w:val="ro-RO"/>
              </w:rPr>
              <w:t>contrapartea centrală va avea dreptul de a solicita garanţii financiare şi pentru participantul la pieţele centralizate care vinde/cumpără gaze naturale, conform estimărilor de risc proprii ale acesteia. În cazul în care va solicita garanţii financiare pentru participantul la pieţele centralizate care vinde/cumpără gaze naturale, contrapartea/contrapartea centrală va garanta financiar, în limita acestora, executarea obligaţiei de livrare/preluare a gazelor naturale;</w:t>
            </w:r>
            <w:bookmarkEnd w:id="33"/>
          </w:p>
        </w:tc>
        <w:tc>
          <w:tcPr>
            <w:tcW w:w="2967" w:type="dxa"/>
          </w:tcPr>
          <w:p w14:paraId="7DF52CBF" w14:textId="57F38AC1" w:rsidR="00E00DE1" w:rsidRPr="00545750" w:rsidRDefault="00E00DE1" w:rsidP="0037168B">
            <w:pPr>
              <w:spacing w:line="240" w:lineRule="auto"/>
              <w:jc w:val="both"/>
              <w:rPr>
                <w:rFonts w:ascii="Times New Roman" w:hAnsi="Times New Roman" w:cs="Times New Roman"/>
                <w:b/>
                <w:bCs/>
                <w:color w:val="000000" w:themeColor="text1"/>
                <w:sz w:val="24"/>
                <w:szCs w:val="24"/>
                <w:lang w:val="ro-RO"/>
              </w:rPr>
            </w:pPr>
            <w:r w:rsidRPr="00545750">
              <w:rPr>
                <w:rFonts w:ascii="Times New Roman" w:hAnsi="Times New Roman" w:cs="Times New Roman"/>
                <w:b/>
                <w:bCs/>
                <w:color w:val="000000" w:themeColor="text1"/>
                <w:sz w:val="24"/>
                <w:szCs w:val="24"/>
                <w:lang w:val="ro-RO"/>
              </w:rPr>
              <w:lastRenderedPageBreak/>
              <w:t>Vă rugăm clarificare referitor garanții opozabile:</w:t>
            </w:r>
          </w:p>
          <w:p w14:paraId="5813B094" w14:textId="7DBB0D0D" w:rsidR="00E00DE1" w:rsidRPr="00545750" w:rsidRDefault="00E00DE1" w:rsidP="0037168B">
            <w:pPr>
              <w:spacing w:line="240" w:lineRule="auto"/>
              <w:jc w:val="both"/>
              <w:rPr>
                <w:rFonts w:ascii="Times New Roman" w:hAnsi="Times New Roman" w:cs="Times New Roman"/>
                <w:color w:val="000000" w:themeColor="text1"/>
                <w:sz w:val="24"/>
                <w:szCs w:val="24"/>
                <w:lang w:val="ro-RO"/>
              </w:rPr>
            </w:pPr>
            <w:r w:rsidRPr="00545750">
              <w:rPr>
                <w:rFonts w:ascii="Times New Roman" w:hAnsi="Times New Roman" w:cs="Times New Roman"/>
                <w:color w:val="000000" w:themeColor="text1"/>
                <w:sz w:val="24"/>
                <w:szCs w:val="24"/>
                <w:lang w:val="ro-RO"/>
              </w:rPr>
              <w:t>În ceea ce privește cumpărătorul, din reformularea propusă rezultă că se propun 2 tipuri de garanții.</w:t>
            </w:r>
          </w:p>
          <w:p w14:paraId="6383D674" w14:textId="29B303D9" w:rsidR="00E00DE1" w:rsidRPr="00545750" w:rsidRDefault="00E00DE1" w:rsidP="0037168B">
            <w:pPr>
              <w:spacing w:line="240" w:lineRule="auto"/>
              <w:jc w:val="both"/>
              <w:rPr>
                <w:rFonts w:ascii="Times New Roman" w:hAnsi="Times New Roman" w:cs="Times New Roman"/>
                <w:color w:val="000000" w:themeColor="text1"/>
                <w:sz w:val="24"/>
                <w:szCs w:val="24"/>
                <w:lang w:val="ro-RO"/>
              </w:rPr>
            </w:pPr>
            <w:r w:rsidRPr="00545750">
              <w:rPr>
                <w:rFonts w:ascii="Times New Roman" w:hAnsi="Times New Roman" w:cs="Times New Roman"/>
                <w:color w:val="000000" w:themeColor="text1"/>
                <w:sz w:val="24"/>
                <w:szCs w:val="24"/>
                <w:lang w:val="ro-RO"/>
              </w:rPr>
              <w:t>În prima parte se menționează ”garanții”, apoi ”garanții financiare” (suplimentare), prima obligatorie, a doua- opțională.</w:t>
            </w:r>
          </w:p>
          <w:p w14:paraId="7EB976E0" w14:textId="583AD199" w:rsidR="00E00DE1" w:rsidRPr="00545750" w:rsidRDefault="00E00DE1" w:rsidP="00075A29">
            <w:pPr>
              <w:spacing w:line="240" w:lineRule="auto"/>
              <w:jc w:val="both"/>
              <w:rPr>
                <w:rFonts w:ascii="Times New Roman" w:hAnsi="Times New Roman" w:cs="Times New Roman"/>
                <w:color w:val="000000" w:themeColor="text1"/>
                <w:sz w:val="24"/>
                <w:szCs w:val="24"/>
                <w:lang w:val="ro-RO"/>
              </w:rPr>
            </w:pPr>
            <w:r w:rsidRPr="00545750">
              <w:rPr>
                <w:rFonts w:ascii="Times New Roman" w:hAnsi="Times New Roman" w:cs="Times New Roman"/>
                <w:color w:val="000000" w:themeColor="text1"/>
                <w:sz w:val="24"/>
                <w:szCs w:val="24"/>
                <w:lang w:val="ro-RO"/>
              </w:rPr>
              <w:lastRenderedPageBreak/>
              <w:t>Conform Ordinului 105/2018 (prevedere redată mai jos), în înțelegerea noastră, prima garanție menționată în această propunere de reformulare este  singura stipulată în reglementare. Pe cale de consecință, vă rugăm explicitarea vis-a-vis de cea de a doua garanție solicitată care nu a existat până acum, respectiv rațiunea ei, mod de calcul și mai ales  de ce ar fi necesară o garanție suplimentară.</w:t>
            </w:r>
          </w:p>
          <w:p w14:paraId="6319378E" w14:textId="2BB37A5B" w:rsidR="00E00DE1" w:rsidRPr="00545750" w:rsidRDefault="00E00DE1" w:rsidP="00E660A4">
            <w:pPr>
              <w:spacing w:line="240" w:lineRule="auto"/>
              <w:jc w:val="both"/>
              <w:rPr>
                <w:rFonts w:ascii="Times New Roman" w:hAnsi="Times New Roman" w:cs="Times New Roman"/>
                <w:color w:val="5B9BD5" w:themeColor="accent1"/>
                <w:sz w:val="24"/>
                <w:szCs w:val="24"/>
                <w:lang w:val="ro-RO"/>
              </w:rPr>
            </w:pPr>
            <w:r w:rsidRPr="00545750">
              <w:rPr>
                <w:rFonts w:ascii="Times New Roman" w:hAnsi="Times New Roman" w:cs="Times New Roman"/>
                <w:color w:val="000000" w:themeColor="text1"/>
                <w:sz w:val="24"/>
                <w:szCs w:val="24"/>
                <w:lang w:val="ro-RO"/>
              </w:rPr>
              <w:t>Conform Ordinului 105/2018: ”</w:t>
            </w:r>
            <w:r w:rsidRPr="00545750">
              <w:rPr>
                <w:rFonts w:ascii="Times New Roman" w:hAnsi="Times New Roman" w:cs="Times New Roman"/>
                <w:i/>
                <w:iCs/>
                <w:color w:val="000000" w:themeColor="text1"/>
                <w:sz w:val="24"/>
                <w:szCs w:val="24"/>
                <w:lang w:val="ro-RO"/>
              </w:rPr>
              <w:t>participarea efectivă la /tranzacționare este permisă în limita garanțiilor existente la începutul zilei de tranzacționare, respectiv a garanțiilor actualizate în cursul zilei de tranzacționare în funcție de tranzacțiile încheiate/garanțiile suplimentare constituite în cursul zilei în favoarea contrapărţii</w:t>
            </w:r>
            <w:r w:rsidRPr="00545750">
              <w:rPr>
                <w:rFonts w:ascii="Times New Roman" w:hAnsi="Times New Roman" w:cs="Times New Roman"/>
                <w:color w:val="000000" w:themeColor="text1"/>
                <w:sz w:val="24"/>
                <w:szCs w:val="24"/>
                <w:lang w:val="ro-RO"/>
              </w:rPr>
              <w:t xml:space="preserve">.”  - aceasta este, în opinia noastră, garanția de tip 1 (cea obligatorie), iar altă garanție nu mai specifică Ordinul ANRE mai sus rubricat. </w:t>
            </w:r>
          </w:p>
        </w:tc>
        <w:tc>
          <w:tcPr>
            <w:tcW w:w="1833" w:type="dxa"/>
          </w:tcPr>
          <w:p w14:paraId="50C7DF1E" w14:textId="2802C5F3" w:rsidR="00E00DE1" w:rsidRPr="00545750" w:rsidRDefault="004E329B" w:rsidP="0037168B">
            <w:pPr>
              <w:spacing w:line="240" w:lineRule="auto"/>
              <w:jc w:val="both"/>
              <w:rPr>
                <w:rFonts w:ascii="Times New Roman" w:hAnsi="Times New Roman" w:cs="Times New Roman"/>
                <w:color w:val="5B9BD5" w:themeColor="accent1"/>
                <w:sz w:val="24"/>
                <w:szCs w:val="24"/>
                <w:highlight w:val="cyan"/>
                <w:lang w:val="ro-RO"/>
              </w:rPr>
            </w:pPr>
            <w:r w:rsidRPr="00545750">
              <w:rPr>
                <w:rFonts w:ascii="Times New Roman" w:hAnsi="Times New Roman" w:cs="Times New Roman"/>
                <w:sz w:val="24"/>
                <w:szCs w:val="24"/>
                <w:lang w:val="ro-RO"/>
              </w:rPr>
              <w:lastRenderedPageBreak/>
              <w:t xml:space="preserve">BRM a adus clarificările solicitate. </w:t>
            </w:r>
          </w:p>
        </w:tc>
      </w:tr>
      <w:tr w:rsidR="00E00DE1" w:rsidRPr="00A039B7" w14:paraId="769BEB7C" w14:textId="1EC75FB6" w:rsidTr="007A6EE9">
        <w:tc>
          <w:tcPr>
            <w:tcW w:w="6322" w:type="dxa"/>
          </w:tcPr>
          <w:p w14:paraId="063C73A7" w14:textId="73A02F91" w:rsidR="00E00DE1" w:rsidRPr="00545750" w:rsidRDefault="00E00DE1" w:rsidP="0037168B">
            <w:pPr>
              <w:pStyle w:val="spar"/>
              <w:ind w:left="0"/>
              <w:jc w:val="both"/>
              <w:rPr>
                <w:lang w:val="ro-RO"/>
              </w:rPr>
            </w:pPr>
            <w:bookmarkStart w:id="34" w:name="_Hlk216350470"/>
            <w:r w:rsidRPr="00545750">
              <w:rPr>
                <w:lang w:val="ro-RO"/>
              </w:rPr>
              <w:lastRenderedPageBreak/>
              <w:t>c)pentru piaţa produselor standardizate pe termen mediu şi lung, sistemul de garantare va fi cel prevăzut în procedurile BRM în calitate de contraparte;</w:t>
            </w:r>
          </w:p>
        </w:tc>
        <w:tc>
          <w:tcPr>
            <w:tcW w:w="2967" w:type="dxa"/>
          </w:tcPr>
          <w:p w14:paraId="582D8171" w14:textId="6A6AD33E"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c)pentru piaţa produselor standardizate pe termen mediu şi lung, sistemul de garantare va fi cel prevăzut în procedurile </w:t>
            </w:r>
            <w:r w:rsidRPr="00F84229">
              <w:rPr>
                <w:rFonts w:ascii="Times New Roman" w:hAnsi="Times New Roman" w:cs="Times New Roman"/>
                <w:color w:val="EE0000"/>
                <w:sz w:val="24"/>
                <w:szCs w:val="24"/>
                <w:lang w:val="ro-RO"/>
              </w:rPr>
              <w:t>contrapărții/contrapărții centrale;</w:t>
            </w:r>
          </w:p>
        </w:tc>
        <w:tc>
          <w:tcPr>
            <w:tcW w:w="2967" w:type="dxa"/>
          </w:tcPr>
          <w:p w14:paraId="64CBB998"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61AF8C7A"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75CA8DA4" w14:textId="26AD097A" w:rsidTr="007A6EE9">
        <w:tc>
          <w:tcPr>
            <w:tcW w:w="6322" w:type="dxa"/>
          </w:tcPr>
          <w:p w14:paraId="41BEB57A" w14:textId="7CA1246F" w:rsidR="00E00DE1" w:rsidRPr="00545750" w:rsidRDefault="00E00DE1" w:rsidP="0037168B">
            <w:pPr>
              <w:pStyle w:val="spar"/>
              <w:ind w:left="0"/>
              <w:jc w:val="both"/>
              <w:rPr>
                <w:lang w:val="ro-RO"/>
              </w:rPr>
            </w:pPr>
            <w:r w:rsidRPr="00545750">
              <w:rPr>
                <w:lang w:val="ro-RO"/>
              </w:rPr>
              <w:t>d)pentru piaţa produselor derivate standardizate pe termen mediu şi lung, sistemul de garantare va fi cel prevăzut în procedurile BRM în calitate de contraparte;</w:t>
            </w:r>
          </w:p>
        </w:tc>
        <w:tc>
          <w:tcPr>
            <w:tcW w:w="2967" w:type="dxa"/>
          </w:tcPr>
          <w:p w14:paraId="4C44E422" w14:textId="1F36D5B4"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d)pentru piaţa produselor derivate standardizate pe termen mediu şi lung, sistemul de garantare va fi cel prevăzut în procedurile contrapărții/contrapărții centrale;</w:t>
            </w:r>
          </w:p>
        </w:tc>
        <w:tc>
          <w:tcPr>
            <w:tcW w:w="2967" w:type="dxa"/>
          </w:tcPr>
          <w:p w14:paraId="09F0CBE4"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57514909" w14:textId="77777777" w:rsidR="00E00DE1" w:rsidRPr="00545750" w:rsidRDefault="00E00DE1" w:rsidP="0037168B">
            <w:pPr>
              <w:spacing w:line="240" w:lineRule="auto"/>
              <w:jc w:val="both"/>
              <w:rPr>
                <w:rFonts w:ascii="Times New Roman" w:hAnsi="Times New Roman" w:cs="Times New Roman"/>
                <w:sz w:val="24"/>
                <w:szCs w:val="24"/>
                <w:lang w:val="ro-RO"/>
              </w:rPr>
            </w:pPr>
          </w:p>
        </w:tc>
      </w:tr>
      <w:tr w:rsidR="00E00DE1" w:rsidRPr="00A039B7" w14:paraId="3657F406" w14:textId="646BD58E" w:rsidTr="007A6EE9">
        <w:tc>
          <w:tcPr>
            <w:tcW w:w="6322" w:type="dxa"/>
          </w:tcPr>
          <w:p w14:paraId="75C29304" w14:textId="716E5BDC" w:rsidR="00E00DE1" w:rsidRPr="00545750" w:rsidRDefault="00E00DE1" w:rsidP="0037168B">
            <w:pPr>
              <w:pStyle w:val="spar"/>
              <w:ind w:left="0"/>
              <w:jc w:val="both"/>
              <w:rPr>
                <w:lang w:val="ro-RO"/>
              </w:rPr>
            </w:pPr>
            <w:r w:rsidRPr="00545750">
              <w:rPr>
                <w:lang w:val="ro-RO"/>
              </w:rPr>
              <w:t>e)toate procedurile contrapărţii BRM sunt publicate pe pagina de internet a BRM;</w:t>
            </w:r>
          </w:p>
        </w:tc>
        <w:tc>
          <w:tcPr>
            <w:tcW w:w="2967" w:type="dxa"/>
          </w:tcPr>
          <w:p w14:paraId="448EF8DD" w14:textId="15B12E9D" w:rsidR="00E00DE1" w:rsidRPr="00545750" w:rsidRDefault="00E00DE1" w:rsidP="0037168B">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e)toate procedurile contrapărţii/contrapărții centrale sunt publicate pe pagina de internet a BRM;</w:t>
            </w:r>
          </w:p>
        </w:tc>
        <w:tc>
          <w:tcPr>
            <w:tcW w:w="2967" w:type="dxa"/>
          </w:tcPr>
          <w:p w14:paraId="3BEE0C3A" w14:textId="77777777" w:rsidR="00E00DE1" w:rsidRPr="00545750" w:rsidRDefault="00E00DE1" w:rsidP="0037168B">
            <w:pPr>
              <w:spacing w:line="240" w:lineRule="auto"/>
              <w:jc w:val="both"/>
              <w:rPr>
                <w:rFonts w:ascii="Times New Roman" w:hAnsi="Times New Roman" w:cs="Times New Roman"/>
                <w:sz w:val="24"/>
                <w:szCs w:val="24"/>
                <w:lang w:val="ro-RO"/>
              </w:rPr>
            </w:pPr>
          </w:p>
        </w:tc>
        <w:tc>
          <w:tcPr>
            <w:tcW w:w="1833" w:type="dxa"/>
          </w:tcPr>
          <w:p w14:paraId="17EC8905" w14:textId="77777777" w:rsidR="00E00DE1" w:rsidRPr="00545750" w:rsidRDefault="00E00DE1" w:rsidP="0037168B">
            <w:pPr>
              <w:spacing w:line="240" w:lineRule="auto"/>
              <w:jc w:val="both"/>
              <w:rPr>
                <w:rFonts w:ascii="Times New Roman" w:hAnsi="Times New Roman" w:cs="Times New Roman"/>
                <w:sz w:val="24"/>
                <w:szCs w:val="24"/>
                <w:lang w:val="ro-RO"/>
              </w:rPr>
            </w:pPr>
          </w:p>
        </w:tc>
      </w:tr>
      <w:bookmarkEnd w:id="34"/>
      <w:tr w:rsidR="00E00DE1" w:rsidRPr="00A039B7" w14:paraId="049F3B11" w14:textId="685155E3" w:rsidTr="007A6EE9">
        <w:tc>
          <w:tcPr>
            <w:tcW w:w="6322" w:type="dxa"/>
          </w:tcPr>
          <w:p w14:paraId="0D92CB80" w14:textId="0D059E07" w:rsidR="00E00DE1" w:rsidRPr="00545750" w:rsidRDefault="00E00DE1" w:rsidP="008045D4">
            <w:pPr>
              <w:pStyle w:val="spar"/>
              <w:ind w:left="0"/>
              <w:jc w:val="both"/>
              <w:rPr>
                <w:lang w:val="ro-RO"/>
              </w:rPr>
            </w:pPr>
            <w:r w:rsidRPr="00545750">
              <w:rPr>
                <w:lang w:val="ro-RO"/>
              </w:rPr>
              <w:t>f)atât plata produselor tranzacţionate în sistemul contrapărţii, cât şi executarea garanţiilor în cazul neîndeplinirii condiţiilor tranzacţiei se vor realiza prin debitare directă prin intermediul băncii contractate în acest scop de contraparte, în măsura în care contrapartea şi participantul nu agreează altă modalitate de plată. Plata tarifelor şi a comisioanelor percepute de contraparte pentru serviciile sale se va efectua conform procedurilor contrapărţii BRM;</w:t>
            </w:r>
          </w:p>
        </w:tc>
        <w:tc>
          <w:tcPr>
            <w:tcW w:w="2967" w:type="dxa"/>
          </w:tcPr>
          <w:p w14:paraId="53959357" w14:textId="59E920A3" w:rsidR="00E00DE1" w:rsidRPr="00545750" w:rsidRDefault="00E00DE1" w:rsidP="008045D4">
            <w:pPr>
              <w:spacing w:line="240" w:lineRule="auto"/>
              <w:jc w:val="both"/>
              <w:rPr>
                <w:rFonts w:ascii="Times New Roman" w:hAnsi="Times New Roman" w:cs="Times New Roman"/>
                <w:sz w:val="24"/>
                <w:szCs w:val="24"/>
                <w:lang w:val="ro-RO"/>
              </w:rPr>
            </w:pPr>
            <w:bookmarkStart w:id="35" w:name="_Hlk216350558"/>
            <w:r w:rsidRPr="00545750">
              <w:rPr>
                <w:rFonts w:ascii="Times New Roman" w:hAnsi="Times New Roman" w:cs="Times New Roman"/>
                <w:sz w:val="24"/>
                <w:szCs w:val="24"/>
                <w:lang w:val="ro-RO"/>
              </w:rPr>
              <w:t xml:space="preserve">f)atât plata produselor tranzacţionate în sistemul cu </w:t>
            </w:r>
            <w:r w:rsidRPr="00F84229">
              <w:rPr>
                <w:rFonts w:ascii="Times New Roman" w:hAnsi="Times New Roman" w:cs="Times New Roman"/>
                <w:sz w:val="24"/>
                <w:szCs w:val="24"/>
                <w:lang w:val="ro-RO"/>
              </w:rPr>
              <w:t>contraparte/</w:t>
            </w:r>
            <w:r w:rsidRPr="00F84229">
              <w:rPr>
                <w:rFonts w:ascii="Times New Roman" w:hAnsi="Times New Roman" w:cs="Times New Roman"/>
                <w:color w:val="EE0000"/>
                <w:sz w:val="24"/>
                <w:szCs w:val="24"/>
                <w:lang w:val="ro-RO"/>
              </w:rPr>
              <w:t>contraparte centrală</w:t>
            </w:r>
            <w:r w:rsidRPr="00F84229">
              <w:rPr>
                <w:rFonts w:ascii="Times New Roman" w:hAnsi="Times New Roman" w:cs="Times New Roman"/>
                <w:sz w:val="24"/>
                <w:szCs w:val="24"/>
                <w:lang w:val="ro-RO"/>
              </w:rPr>
              <w:t>, cât şi executarea garanţiilor în cazul neîndeplinirii condiţiilor tranzacţiei se vor realiza prin debitare directă prin intermediul băncii contractate în acest scop de contraparte/</w:t>
            </w:r>
            <w:r w:rsidRPr="00F84229">
              <w:rPr>
                <w:rFonts w:ascii="Times New Roman" w:hAnsi="Times New Roman" w:cs="Times New Roman"/>
                <w:color w:val="EE0000"/>
                <w:sz w:val="24"/>
                <w:szCs w:val="24"/>
                <w:lang w:val="ro-RO"/>
              </w:rPr>
              <w:t>contrapartea centrală</w:t>
            </w:r>
            <w:r w:rsidRPr="00F84229">
              <w:rPr>
                <w:rFonts w:ascii="Times New Roman" w:hAnsi="Times New Roman" w:cs="Times New Roman"/>
                <w:sz w:val="24"/>
                <w:szCs w:val="24"/>
                <w:lang w:val="ro-RO"/>
              </w:rPr>
              <w:t>, în măsura în care părțile nu agreează altă modalitate de plată. Plata tarifelor şi a comisioanelor se efectuează conform procedurilor contrapărţii /</w:t>
            </w:r>
            <w:r w:rsidRPr="00F84229">
              <w:rPr>
                <w:rFonts w:ascii="Times New Roman" w:hAnsi="Times New Roman" w:cs="Times New Roman"/>
                <w:color w:val="EE0000"/>
                <w:sz w:val="24"/>
                <w:szCs w:val="24"/>
                <w:lang w:val="ro-RO"/>
              </w:rPr>
              <w:t>contrapărții centrale</w:t>
            </w:r>
            <w:r w:rsidRPr="00F84229">
              <w:rPr>
                <w:rFonts w:ascii="Times New Roman" w:hAnsi="Times New Roman" w:cs="Times New Roman"/>
                <w:sz w:val="24"/>
                <w:szCs w:val="24"/>
                <w:lang w:val="ro-RO"/>
              </w:rPr>
              <w:t>;</w:t>
            </w:r>
            <w:bookmarkEnd w:id="35"/>
          </w:p>
        </w:tc>
        <w:tc>
          <w:tcPr>
            <w:tcW w:w="2967" w:type="dxa"/>
          </w:tcPr>
          <w:p w14:paraId="2A6CB07E" w14:textId="2935F9E8" w:rsidR="00E00DE1" w:rsidRPr="00545750" w:rsidRDefault="00E00DE1" w:rsidP="008045D4">
            <w:pPr>
              <w:spacing w:line="240" w:lineRule="auto"/>
              <w:jc w:val="both"/>
              <w:rPr>
                <w:rFonts w:ascii="Times New Roman" w:hAnsi="Times New Roman" w:cs="Times New Roman"/>
                <w:color w:val="00B050"/>
                <w:sz w:val="24"/>
                <w:szCs w:val="24"/>
                <w:lang w:val="ro-RO"/>
              </w:rPr>
            </w:pPr>
            <w:r w:rsidRPr="00545750">
              <w:rPr>
                <w:rFonts w:ascii="Times New Roman" w:hAnsi="Times New Roman" w:cs="Times New Roman"/>
                <w:color w:val="00B050"/>
                <w:sz w:val="24"/>
                <w:szCs w:val="24"/>
                <w:lang w:val="ro-RO"/>
              </w:rPr>
              <w:t>Solicităm extinderea termenului de plata al facturilor pentru tarife și comisioane la 15 zile calendaristice sau 10 zile lucratoare, cumulat cu, transmiterea facturilor în format clasic pdf către parteneri la data emiterii acestora (ultima zi din luna tarifată).</w:t>
            </w:r>
          </w:p>
          <w:p w14:paraId="45264061" w14:textId="77777777" w:rsidR="00E00DE1" w:rsidRPr="00545750" w:rsidRDefault="00E00DE1" w:rsidP="008045D4">
            <w:pPr>
              <w:spacing w:line="240" w:lineRule="auto"/>
              <w:jc w:val="both"/>
              <w:rPr>
                <w:rFonts w:ascii="Times New Roman" w:hAnsi="Times New Roman" w:cs="Times New Roman"/>
                <w:color w:val="000000" w:themeColor="text1"/>
                <w:sz w:val="24"/>
                <w:szCs w:val="24"/>
                <w:lang w:val="ro-RO"/>
              </w:rPr>
            </w:pPr>
            <w:r w:rsidRPr="00545750">
              <w:rPr>
                <w:rFonts w:ascii="Times New Roman" w:hAnsi="Times New Roman" w:cs="Times New Roman"/>
                <w:b/>
                <w:bCs/>
                <w:color w:val="000000" w:themeColor="text1"/>
                <w:sz w:val="24"/>
                <w:szCs w:val="24"/>
                <w:lang w:val="ro-RO"/>
              </w:rPr>
              <w:t>Justificare:</w:t>
            </w:r>
            <w:r w:rsidRPr="00545750">
              <w:rPr>
                <w:rFonts w:ascii="Times New Roman" w:hAnsi="Times New Roman" w:cs="Times New Roman"/>
                <w:color w:val="000000" w:themeColor="text1"/>
                <w:sz w:val="24"/>
                <w:szCs w:val="24"/>
                <w:lang w:val="ro-RO"/>
              </w:rPr>
              <w:t xml:space="preserve"> </w:t>
            </w:r>
          </w:p>
          <w:p w14:paraId="2C424008" w14:textId="7EA95BD2" w:rsidR="00E00DE1" w:rsidRPr="00545750" w:rsidRDefault="00E00DE1" w:rsidP="008045D4">
            <w:pPr>
              <w:spacing w:line="240" w:lineRule="auto"/>
              <w:jc w:val="both"/>
              <w:rPr>
                <w:rFonts w:ascii="Times New Roman" w:hAnsi="Times New Roman" w:cs="Times New Roman"/>
                <w:color w:val="00B050"/>
                <w:sz w:val="24"/>
                <w:szCs w:val="24"/>
                <w:lang w:val="ro-RO"/>
              </w:rPr>
            </w:pPr>
            <w:r w:rsidRPr="00545750">
              <w:rPr>
                <w:rFonts w:ascii="Times New Roman" w:hAnsi="Times New Roman" w:cs="Times New Roman"/>
                <w:color w:val="000000" w:themeColor="text1"/>
                <w:sz w:val="24"/>
                <w:szCs w:val="24"/>
                <w:lang w:val="ro-RO"/>
              </w:rPr>
              <w:t xml:space="preserve">Din momentul  implementării sistemului e-factura, se înregistrează un  </w:t>
            </w:r>
            <w:r w:rsidRPr="00545750">
              <w:rPr>
                <w:rFonts w:ascii="Times New Roman" w:hAnsi="Times New Roman" w:cs="Times New Roman"/>
                <w:color w:val="000000" w:themeColor="text1"/>
                <w:sz w:val="24"/>
                <w:szCs w:val="24"/>
                <w:lang w:val="it-IT"/>
              </w:rPr>
              <w:t xml:space="preserve">decalaj de 3 zile, intre momentul in care facturile sunt incarcate in sistem de </w:t>
            </w:r>
            <w:r w:rsidRPr="00545750">
              <w:rPr>
                <w:rFonts w:ascii="Times New Roman" w:hAnsi="Times New Roman" w:cs="Times New Roman"/>
                <w:color w:val="000000" w:themeColor="text1"/>
                <w:sz w:val="24"/>
                <w:szCs w:val="24"/>
                <w:lang w:val="it-IT"/>
              </w:rPr>
              <w:lastRenderedPageBreak/>
              <w:t>catre BRM si momentul in care avem noi acces la ele si daca cumva se adauga si un weekend/sarbatoare legala in timpul asta, existta riscul neicadrarii in scadenta.</w:t>
            </w:r>
          </w:p>
        </w:tc>
        <w:tc>
          <w:tcPr>
            <w:tcW w:w="1833" w:type="dxa"/>
          </w:tcPr>
          <w:p w14:paraId="1358D3D6" w14:textId="102C694A" w:rsidR="00E00DE1" w:rsidRPr="00545750" w:rsidRDefault="00487451" w:rsidP="008045D4">
            <w:pPr>
              <w:spacing w:line="240" w:lineRule="auto"/>
              <w:jc w:val="both"/>
              <w:rPr>
                <w:rFonts w:ascii="Times New Roman" w:hAnsi="Times New Roman" w:cs="Times New Roman"/>
                <w:color w:val="00B050"/>
                <w:sz w:val="24"/>
                <w:szCs w:val="24"/>
                <w:lang w:val="ro-RO"/>
              </w:rPr>
            </w:pPr>
            <w:r w:rsidRPr="00545750">
              <w:rPr>
                <w:rFonts w:ascii="Times New Roman" w:hAnsi="Times New Roman" w:cs="Times New Roman"/>
                <w:sz w:val="24"/>
                <w:szCs w:val="24"/>
                <w:lang w:val="ro-RO"/>
              </w:rPr>
              <w:lastRenderedPageBreak/>
              <w:t xml:space="preserve">BRM  a precizat că aceste aspecte sunt reglementate în procedurile operaționale, deci nu </w:t>
            </w:r>
            <w:r w:rsidR="00C002D7" w:rsidRPr="00545750">
              <w:rPr>
                <w:rFonts w:ascii="Times New Roman" w:hAnsi="Times New Roman" w:cs="Times New Roman"/>
                <w:sz w:val="24"/>
                <w:szCs w:val="24"/>
                <w:lang w:val="ro-RO"/>
              </w:rPr>
              <w:t>fac obiectul</w:t>
            </w:r>
            <w:r w:rsidRPr="00545750">
              <w:rPr>
                <w:rFonts w:ascii="Times New Roman" w:hAnsi="Times New Roman" w:cs="Times New Roman"/>
                <w:sz w:val="24"/>
                <w:szCs w:val="24"/>
                <w:lang w:val="ro-RO"/>
              </w:rPr>
              <w:t xml:space="preserve"> prezentului Regulament și că, eventual, </w:t>
            </w:r>
            <w:r w:rsidR="00C002D7" w:rsidRPr="00545750">
              <w:rPr>
                <w:rFonts w:ascii="Times New Roman" w:hAnsi="Times New Roman" w:cs="Times New Roman"/>
                <w:sz w:val="24"/>
                <w:szCs w:val="24"/>
                <w:lang w:val="ro-RO"/>
              </w:rPr>
              <w:t>pot fi abordate</w:t>
            </w:r>
            <w:r w:rsidRPr="00545750">
              <w:rPr>
                <w:rFonts w:ascii="Times New Roman" w:hAnsi="Times New Roman" w:cs="Times New Roman"/>
                <w:sz w:val="24"/>
                <w:szCs w:val="24"/>
                <w:lang w:val="ro-RO"/>
              </w:rPr>
              <w:t xml:space="preserve"> în cadrul unei </w:t>
            </w:r>
            <w:r w:rsidR="001E4DB0" w:rsidRPr="00545750">
              <w:rPr>
                <w:rFonts w:ascii="Times New Roman" w:hAnsi="Times New Roman" w:cs="Times New Roman"/>
                <w:sz w:val="24"/>
                <w:szCs w:val="24"/>
                <w:lang w:val="ro-RO"/>
              </w:rPr>
              <w:t xml:space="preserve">discuții </w:t>
            </w:r>
            <w:r w:rsidRPr="00545750">
              <w:rPr>
                <w:rFonts w:ascii="Times New Roman" w:hAnsi="Times New Roman" w:cs="Times New Roman"/>
                <w:sz w:val="24"/>
                <w:szCs w:val="24"/>
                <w:lang w:val="ro-RO"/>
              </w:rPr>
              <w:t>separate</w:t>
            </w:r>
            <w:r w:rsidR="00C002D7" w:rsidRPr="00545750">
              <w:rPr>
                <w:rFonts w:ascii="Times New Roman" w:hAnsi="Times New Roman" w:cs="Times New Roman"/>
                <w:sz w:val="24"/>
                <w:szCs w:val="24"/>
                <w:lang w:val="ro-RO"/>
              </w:rPr>
              <w:t xml:space="preserve"> </w:t>
            </w:r>
            <w:r w:rsidRPr="00545750">
              <w:rPr>
                <w:rFonts w:ascii="Times New Roman" w:hAnsi="Times New Roman" w:cs="Times New Roman"/>
                <w:sz w:val="24"/>
                <w:szCs w:val="24"/>
                <w:lang w:val="ro-RO"/>
              </w:rPr>
              <w:t>cu reprezentanții DELGAZ GRID</w:t>
            </w:r>
            <w:r w:rsidR="001E4DB0" w:rsidRPr="00545750">
              <w:rPr>
                <w:rFonts w:ascii="Times New Roman" w:hAnsi="Times New Roman" w:cs="Times New Roman"/>
                <w:sz w:val="24"/>
                <w:szCs w:val="24"/>
                <w:lang w:val="ro-RO"/>
              </w:rPr>
              <w:t>.</w:t>
            </w:r>
          </w:p>
        </w:tc>
      </w:tr>
      <w:tr w:rsidR="00E00DE1" w:rsidRPr="00A039B7" w14:paraId="2E5DD7BE" w14:textId="51C38192" w:rsidTr="007A6EE9">
        <w:tc>
          <w:tcPr>
            <w:tcW w:w="6322" w:type="dxa"/>
          </w:tcPr>
          <w:p w14:paraId="415F246B" w14:textId="3FEAD08B" w:rsidR="00E00DE1" w:rsidRPr="00545750" w:rsidRDefault="00E00DE1" w:rsidP="008045D4">
            <w:pPr>
              <w:pStyle w:val="spar"/>
              <w:ind w:left="0"/>
              <w:jc w:val="both"/>
              <w:rPr>
                <w:lang w:val="ro-RO"/>
              </w:rPr>
            </w:pPr>
            <w:r w:rsidRPr="00545750">
              <w:rPr>
                <w:lang w:val="ro-RO"/>
              </w:rPr>
              <w:t>g)în cadrul tranzacţiilor încheiate prin mecanism de contraparte, toate drepturile şi obligaţiile contractuale sunt generate de tranzacţia încheiată şi de rapoartele emise de BRM. Părţile pot încheia un contract fizic sau digital suplimentar, la solicitarea uneia dintre părţi.</w:t>
            </w:r>
          </w:p>
        </w:tc>
        <w:tc>
          <w:tcPr>
            <w:tcW w:w="2967" w:type="dxa"/>
          </w:tcPr>
          <w:p w14:paraId="7A0501CC" w14:textId="1361C58B" w:rsidR="00E00DE1" w:rsidRPr="00545750" w:rsidRDefault="00E00DE1" w:rsidP="008045D4">
            <w:pPr>
              <w:spacing w:line="240" w:lineRule="auto"/>
              <w:jc w:val="both"/>
              <w:rPr>
                <w:rFonts w:ascii="Times New Roman" w:hAnsi="Times New Roman" w:cs="Times New Roman"/>
                <w:sz w:val="24"/>
                <w:szCs w:val="24"/>
                <w:lang w:val="ro-RO"/>
              </w:rPr>
            </w:pPr>
            <w:bookmarkStart w:id="36" w:name="_Hlk216350721"/>
            <w:r w:rsidRPr="00545750">
              <w:rPr>
                <w:rFonts w:ascii="Times New Roman" w:hAnsi="Times New Roman" w:cs="Times New Roman"/>
                <w:sz w:val="24"/>
                <w:szCs w:val="24"/>
                <w:lang w:val="ro-RO"/>
              </w:rPr>
              <w:t>g)în cadrul tranzacţiilor încheiate prin mecanism de contraparte, toate drepturile şi obligaţiile contractuale sunt generate de tranzacţia încheiată şi de rapoartele emise de BRM/contrapartea centrală desemnată de aceasta. Părţile pot încheia un contract fizic sau digital suplimentar, la solicitarea uneia dintre părţi.</w:t>
            </w:r>
            <w:bookmarkEnd w:id="36"/>
          </w:p>
        </w:tc>
        <w:tc>
          <w:tcPr>
            <w:tcW w:w="2967" w:type="dxa"/>
          </w:tcPr>
          <w:p w14:paraId="2D22E2A6"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544EAD28"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2E8A6BC0" w14:textId="6955BFAE" w:rsidTr="007A6EE9">
        <w:tc>
          <w:tcPr>
            <w:tcW w:w="6322" w:type="dxa"/>
          </w:tcPr>
          <w:p w14:paraId="5E1D7482" w14:textId="77777777" w:rsidR="00E00DE1" w:rsidRPr="00545750" w:rsidRDefault="00E00DE1" w:rsidP="008045D4">
            <w:pPr>
              <w:pStyle w:val="spar"/>
              <w:ind w:left="0"/>
              <w:jc w:val="both"/>
              <w:rPr>
                <w:b/>
                <w:color w:val="9A0000"/>
                <w:lang w:val="ro-RO"/>
              </w:rPr>
            </w:pPr>
            <w:r w:rsidRPr="00545750">
              <w:rPr>
                <w:b/>
                <w:color w:val="9A0000"/>
                <w:lang w:val="ro-RO"/>
              </w:rPr>
              <w:t>Capitolul VIII</w:t>
            </w:r>
          </w:p>
          <w:p w14:paraId="0891C59F" w14:textId="2B0B94DE" w:rsidR="00E00DE1" w:rsidRPr="00545750" w:rsidRDefault="00E00DE1" w:rsidP="008045D4">
            <w:pPr>
              <w:pStyle w:val="spar"/>
              <w:ind w:left="0"/>
              <w:jc w:val="both"/>
              <w:rPr>
                <w:lang w:val="ro-RO"/>
              </w:rPr>
            </w:pPr>
            <w:r w:rsidRPr="00545750">
              <w:rPr>
                <w:b/>
                <w:color w:val="9A0000"/>
                <w:lang w:val="ro-RO"/>
              </w:rPr>
              <w:t>Cadrul de organizare a sesiunilor de tranzacţionare</w:t>
            </w:r>
          </w:p>
        </w:tc>
        <w:tc>
          <w:tcPr>
            <w:tcW w:w="2967" w:type="dxa"/>
          </w:tcPr>
          <w:p w14:paraId="5B5712C4"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2967" w:type="dxa"/>
          </w:tcPr>
          <w:p w14:paraId="3677D746"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19A7627C"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11BDF3A1" w14:textId="4579F495" w:rsidTr="007A6EE9">
        <w:tc>
          <w:tcPr>
            <w:tcW w:w="6322" w:type="dxa"/>
          </w:tcPr>
          <w:p w14:paraId="75CC2AED" w14:textId="3C3AE461" w:rsidR="00E00DE1" w:rsidRPr="00545750" w:rsidRDefault="00E00DE1" w:rsidP="008045D4">
            <w:pPr>
              <w:pStyle w:val="spar"/>
              <w:ind w:left="0"/>
              <w:jc w:val="both"/>
              <w:rPr>
                <w:b/>
                <w:lang w:val="ro-RO"/>
              </w:rPr>
            </w:pPr>
            <w:r w:rsidRPr="00545750">
              <w:rPr>
                <w:b/>
                <w:lang w:val="ro-RO"/>
              </w:rPr>
              <w:t>Articolul 17</w:t>
            </w:r>
          </w:p>
        </w:tc>
        <w:tc>
          <w:tcPr>
            <w:tcW w:w="2967" w:type="dxa"/>
          </w:tcPr>
          <w:p w14:paraId="3497AE06" w14:textId="2C3475A1" w:rsidR="00E00DE1" w:rsidRPr="00545750" w:rsidRDefault="00E00DE1" w:rsidP="008045D4">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17</w:t>
            </w:r>
          </w:p>
        </w:tc>
        <w:tc>
          <w:tcPr>
            <w:tcW w:w="2967" w:type="dxa"/>
          </w:tcPr>
          <w:p w14:paraId="39FBF39F"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72A8C12E"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1434FC0B" w14:textId="4F0805BC" w:rsidTr="007A6EE9">
        <w:tc>
          <w:tcPr>
            <w:tcW w:w="6322" w:type="dxa"/>
          </w:tcPr>
          <w:p w14:paraId="03E806A2" w14:textId="10EB3644" w:rsidR="00E00DE1" w:rsidRPr="00545750" w:rsidRDefault="00E00DE1" w:rsidP="008045D4">
            <w:pPr>
              <w:pStyle w:val="spar"/>
              <w:ind w:left="0"/>
              <w:jc w:val="both"/>
              <w:rPr>
                <w:lang w:val="ro-RO"/>
              </w:rPr>
            </w:pPr>
            <w:r w:rsidRPr="00545750">
              <w:rPr>
                <w:lang w:val="ro-RO"/>
              </w:rPr>
              <w:t>În cadrul şedinţelor de tranzacţionare a produselor, participanţii lansează oferte de vânzare/cumpărare, constând în perechi de valori cantitate-preţ/număr de contracte standard-preţ şi alte atribute specifice, în limita garanţiilor depuse.</w:t>
            </w:r>
          </w:p>
        </w:tc>
        <w:tc>
          <w:tcPr>
            <w:tcW w:w="2967" w:type="dxa"/>
          </w:tcPr>
          <w:p w14:paraId="775319CA"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2967" w:type="dxa"/>
          </w:tcPr>
          <w:p w14:paraId="4A114947"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01D0D93D"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53B5FCF6" w14:textId="442AA7C4" w:rsidTr="007A6EE9">
        <w:tc>
          <w:tcPr>
            <w:tcW w:w="6322" w:type="dxa"/>
          </w:tcPr>
          <w:p w14:paraId="01A09A7D" w14:textId="4CD685E7" w:rsidR="00E00DE1" w:rsidRPr="00545750" w:rsidRDefault="00E00DE1" w:rsidP="008045D4">
            <w:pPr>
              <w:pStyle w:val="spar"/>
              <w:ind w:left="0"/>
              <w:jc w:val="both"/>
              <w:rPr>
                <w:b/>
                <w:lang w:val="ro-RO"/>
              </w:rPr>
            </w:pPr>
            <w:r w:rsidRPr="00545750">
              <w:rPr>
                <w:b/>
                <w:lang w:val="ro-RO"/>
              </w:rPr>
              <w:t>Articolul 18</w:t>
            </w:r>
          </w:p>
        </w:tc>
        <w:tc>
          <w:tcPr>
            <w:tcW w:w="2967" w:type="dxa"/>
          </w:tcPr>
          <w:p w14:paraId="09535D38" w14:textId="1077907F" w:rsidR="00E00DE1" w:rsidRPr="00545750" w:rsidRDefault="00E00DE1" w:rsidP="008045D4">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18</w:t>
            </w:r>
          </w:p>
        </w:tc>
        <w:tc>
          <w:tcPr>
            <w:tcW w:w="2967" w:type="dxa"/>
          </w:tcPr>
          <w:p w14:paraId="5E2BDC79"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3372E34C"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43A617D7" w14:textId="5986A3F7" w:rsidTr="007A6EE9">
        <w:tc>
          <w:tcPr>
            <w:tcW w:w="6322" w:type="dxa"/>
          </w:tcPr>
          <w:p w14:paraId="367121E3" w14:textId="7786D7E7" w:rsidR="00E00DE1" w:rsidRPr="00545750" w:rsidRDefault="00E00DE1" w:rsidP="008045D4">
            <w:pPr>
              <w:pStyle w:val="spar"/>
              <w:ind w:left="0"/>
              <w:jc w:val="both"/>
              <w:rPr>
                <w:lang w:val="ro-RO"/>
              </w:rPr>
            </w:pPr>
            <w:r w:rsidRPr="00545750">
              <w:rPr>
                <w:lang w:val="ro-RO"/>
              </w:rPr>
              <w:t xml:space="preserve">O tranzacţie este încheiată în momentul în care o/un pereche cantitate-preţ/număr de contracte standard-preţ şi alte atribute specifice, ofertată de un participant, coincide cu o/un ofertă cantitate-preţ/număr de contracte standard-preţ şi alte atribute specifice de sens contrar a altui participant. Anterior încheierii tranzacţiei, participanţii pot ajusta ofertele în intervalul de timp pus la dispoziţie de BRM, stabilit pentru fiecare produs în parte prin procedurile </w:t>
            </w:r>
            <w:r w:rsidRPr="00545750">
              <w:rPr>
                <w:lang w:val="ro-RO"/>
              </w:rPr>
              <w:lastRenderedPageBreak/>
              <w:t>specifice elaborate de BRM şi publicate pe pagina proprie de internet.</w:t>
            </w:r>
          </w:p>
        </w:tc>
        <w:tc>
          <w:tcPr>
            <w:tcW w:w="2967" w:type="dxa"/>
          </w:tcPr>
          <w:p w14:paraId="2D2DC640"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2967" w:type="dxa"/>
          </w:tcPr>
          <w:p w14:paraId="501B5559"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1D4D0DE7"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604F4852" w14:textId="301B2239" w:rsidTr="007A6EE9">
        <w:tc>
          <w:tcPr>
            <w:tcW w:w="6322" w:type="dxa"/>
          </w:tcPr>
          <w:p w14:paraId="553BE776" w14:textId="06778283" w:rsidR="00E00DE1" w:rsidRPr="00545750" w:rsidRDefault="00E00DE1" w:rsidP="008045D4">
            <w:pPr>
              <w:pStyle w:val="spar"/>
              <w:ind w:left="0"/>
              <w:jc w:val="both"/>
              <w:rPr>
                <w:b/>
                <w:lang w:val="ro-RO"/>
              </w:rPr>
            </w:pPr>
            <w:r w:rsidRPr="00545750">
              <w:rPr>
                <w:b/>
                <w:lang w:val="ro-RO"/>
              </w:rPr>
              <w:t>Articolul 19</w:t>
            </w:r>
          </w:p>
        </w:tc>
        <w:tc>
          <w:tcPr>
            <w:tcW w:w="2967" w:type="dxa"/>
          </w:tcPr>
          <w:p w14:paraId="762B6D69" w14:textId="0F62D87C" w:rsidR="00E00DE1" w:rsidRPr="00545750" w:rsidRDefault="00E00DE1" w:rsidP="008045D4">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19</w:t>
            </w:r>
          </w:p>
        </w:tc>
        <w:tc>
          <w:tcPr>
            <w:tcW w:w="2967" w:type="dxa"/>
          </w:tcPr>
          <w:p w14:paraId="7B114349"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1BFCAD3D"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08A54E20" w14:textId="478ED068" w:rsidTr="007A6EE9">
        <w:tc>
          <w:tcPr>
            <w:tcW w:w="6322" w:type="dxa"/>
          </w:tcPr>
          <w:p w14:paraId="0ADC56E4" w14:textId="140BDA0D" w:rsidR="00E00DE1" w:rsidRPr="00545750" w:rsidRDefault="00E00DE1" w:rsidP="008045D4">
            <w:pPr>
              <w:pStyle w:val="spar"/>
              <w:ind w:left="0"/>
              <w:jc w:val="both"/>
              <w:rPr>
                <w:lang w:val="ro-RO"/>
              </w:rPr>
            </w:pPr>
            <w:r w:rsidRPr="00545750">
              <w:rPr>
                <w:lang w:val="ro-RO"/>
              </w:rPr>
              <w:t xml:space="preserve">Preţul unei tranzacţii este preţul la care ofertanţii s-au pus </w:t>
            </w:r>
            <w:r w:rsidR="00A039B7" w:rsidRPr="00545750">
              <w:rPr>
                <w:lang w:val="ro-RO"/>
              </w:rPr>
              <w:t>Se acceptă</w:t>
            </w:r>
            <w:r w:rsidRPr="00545750">
              <w:rPr>
                <w:lang w:val="ro-RO"/>
              </w:rPr>
              <w:t xml:space="preserve"> în cadrul şedinţei de tranzacţionare</w:t>
            </w:r>
          </w:p>
        </w:tc>
        <w:tc>
          <w:tcPr>
            <w:tcW w:w="2967" w:type="dxa"/>
          </w:tcPr>
          <w:p w14:paraId="41FE25E5"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2967" w:type="dxa"/>
          </w:tcPr>
          <w:p w14:paraId="4E009D74"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4CDDF80D"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05C0B39E" w14:textId="7A81F57E" w:rsidTr="007A6EE9">
        <w:tc>
          <w:tcPr>
            <w:tcW w:w="6322" w:type="dxa"/>
          </w:tcPr>
          <w:p w14:paraId="7B893FA1" w14:textId="54B6EA79" w:rsidR="00E00DE1" w:rsidRPr="00545750" w:rsidRDefault="00E00DE1" w:rsidP="008045D4">
            <w:pPr>
              <w:pStyle w:val="spar"/>
              <w:ind w:left="0"/>
              <w:jc w:val="both"/>
              <w:rPr>
                <w:b/>
                <w:lang w:val="ro-RO"/>
              </w:rPr>
            </w:pPr>
            <w:r w:rsidRPr="00545750">
              <w:rPr>
                <w:b/>
                <w:lang w:val="ro-RO"/>
              </w:rPr>
              <w:t>Articolul 20</w:t>
            </w:r>
          </w:p>
        </w:tc>
        <w:tc>
          <w:tcPr>
            <w:tcW w:w="2967" w:type="dxa"/>
          </w:tcPr>
          <w:p w14:paraId="5B5B07F6" w14:textId="0E957662" w:rsidR="00E00DE1" w:rsidRPr="00545750" w:rsidRDefault="00E00DE1" w:rsidP="008045D4">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20</w:t>
            </w:r>
          </w:p>
        </w:tc>
        <w:tc>
          <w:tcPr>
            <w:tcW w:w="2967" w:type="dxa"/>
          </w:tcPr>
          <w:p w14:paraId="4E4D479A"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66B3DCC1"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260BC134" w14:textId="1D28CD3B" w:rsidTr="007A6EE9">
        <w:tc>
          <w:tcPr>
            <w:tcW w:w="6322" w:type="dxa"/>
          </w:tcPr>
          <w:p w14:paraId="6949FD55" w14:textId="305586CF" w:rsidR="00E00DE1" w:rsidRPr="00545750" w:rsidRDefault="00E00DE1" w:rsidP="008045D4">
            <w:pPr>
              <w:pStyle w:val="spar"/>
              <w:ind w:left="0"/>
              <w:jc w:val="both"/>
              <w:rPr>
                <w:lang w:val="ro-RO"/>
              </w:rPr>
            </w:pPr>
            <w:r w:rsidRPr="00545750">
              <w:rPr>
                <w:lang w:val="ro-RO"/>
              </w:rPr>
              <w:t>(1) Produsele standardizate pe termen scurt se lansează la tranzacţionare de către BRM, având BRM în calitate de contraparte. Accesul la tranzacţii, etapele sesiunilor de tranzacţionare, mecanismele de licitare şi atribuire, precum şi procesul de garantare se realizează conform procedurii elaborate de BRM. Participarea la tranzacţii se face cu condiţia asumării de către participanţi a condiţiilor din convenţia de participare şi din acordul-cadru pentru prestări servicii de contraparte, încheiate cu BRM.</w:t>
            </w:r>
          </w:p>
        </w:tc>
        <w:tc>
          <w:tcPr>
            <w:tcW w:w="2967" w:type="dxa"/>
          </w:tcPr>
          <w:p w14:paraId="56889A8B" w14:textId="31FBC7BA" w:rsidR="00E00DE1" w:rsidRPr="00545750" w:rsidRDefault="00E00DE1" w:rsidP="008045D4">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(1) </w:t>
            </w:r>
            <w:bookmarkStart w:id="37" w:name="_Hlk216351032"/>
            <w:r w:rsidRPr="00545750">
              <w:rPr>
                <w:rFonts w:ascii="Times New Roman" w:hAnsi="Times New Roman" w:cs="Times New Roman"/>
                <w:sz w:val="24"/>
                <w:szCs w:val="24"/>
                <w:lang w:val="ro-RO"/>
              </w:rPr>
              <w:t xml:space="preserve">Produsele standardizate pe termen scurt se lansează la tranzacţionare de către BRM. Accesul la tranzacţii, etapele sesiunilor de tranzacţionare, mecanismele de licitare şi de atribuire, precum şi procesul de garantare se realizează conform procedurii elaborate de BRM. Participarea la tranzacţii se face cu condiţia asumării de către participanţi a condiţiilor din convenţia de participare </w:t>
            </w:r>
            <w:r w:rsidRPr="00545750">
              <w:rPr>
                <w:rFonts w:ascii="Times New Roman" w:hAnsi="Times New Roman" w:cs="Times New Roman"/>
                <w:color w:val="000000" w:themeColor="text1"/>
                <w:sz w:val="24"/>
                <w:szCs w:val="24"/>
                <w:lang w:val="ro-RO"/>
              </w:rPr>
              <w:t>şi</w:t>
            </w:r>
            <w:r w:rsidRPr="00545750">
              <w:rPr>
                <w:rFonts w:ascii="Times New Roman" w:hAnsi="Times New Roman" w:cs="Times New Roman"/>
                <w:sz w:val="24"/>
                <w:szCs w:val="24"/>
                <w:lang w:val="ro-RO"/>
              </w:rPr>
              <w:t xml:space="preserve"> încheiată cu BRM, precum și a acordului - cadru încheiat cu contrapartea/</w:t>
            </w:r>
            <w:r w:rsidRPr="00545750">
              <w:rPr>
                <w:rFonts w:ascii="Times New Roman" w:hAnsi="Times New Roman" w:cs="Times New Roman"/>
                <w:color w:val="EE0000"/>
                <w:sz w:val="24"/>
                <w:szCs w:val="24"/>
                <w:lang w:val="ro-RO"/>
              </w:rPr>
              <w:t>contrapartea centrală.</w:t>
            </w:r>
            <w:bookmarkEnd w:id="37"/>
          </w:p>
        </w:tc>
        <w:tc>
          <w:tcPr>
            <w:tcW w:w="2967" w:type="dxa"/>
          </w:tcPr>
          <w:p w14:paraId="519D9937" w14:textId="415CD9A5" w:rsidR="00E00DE1" w:rsidRPr="00545750" w:rsidRDefault="00E00DE1" w:rsidP="008045D4">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(1) Produsele standardizate pe termen scurt se lansează la tranzacţionare de către BRM. Accesul la tranzacţii, etapele sesiunilor de tranzacţionare, mecanismele de licitare şi de atribuire, precum şi procesul de garantare se realizează conform procedurii elaborate de BRM. Participarea la tranzacţii se face cu condiţia asumării de către participanţi a condiţiilor din convenţia de participare </w:t>
            </w:r>
            <w:r w:rsidRPr="00545750">
              <w:rPr>
                <w:rFonts w:ascii="Times New Roman" w:hAnsi="Times New Roman" w:cs="Times New Roman"/>
                <w:strike/>
                <w:color w:val="00B050"/>
                <w:sz w:val="24"/>
                <w:szCs w:val="24"/>
                <w:highlight w:val="yellow"/>
                <w:lang w:val="ro-RO"/>
              </w:rPr>
              <w:t>şi</w:t>
            </w:r>
            <w:r w:rsidRPr="00545750">
              <w:rPr>
                <w:rFonts w:ascii="Times New Roman" w:hAnsi="Times New Roman" w:cs="Times New Roman"/>
                <w:sz w:val="24"/>
                <w:szCs w:val="24"/>
                <w:lang w:val="ro-RO"/>
              </w:rPr>
              <w:t xml:space="preserve"> încheiată cu BRM, precum și a acordului - cadru încheiat cu contrapartea/contrapartea centrală.</w:t>
            </w:r>
          </w:p>
        </w:tc>
        <w:tc>
          <w:tcPr>
            <w:tcW w:w="1833" w:type="dxa"/>
          </w:tcPr>
          <w:p w14:paraId="4156003D" w14:textId="282FD61C" w:rsidR="00E00DE1" w:rsidRPr="00545750" w:rsidRDefault="00327F7C" w:rsidP="008045D4">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Se acceptă corecția. </w:t>
            </w:r>
          </w:p>
        </w:tc>
      </w:tr>
      <w:tr w:rsidR="00E00DE1" w:rsidRPr="00A039B7" w14:paraId="4D284D9B" w14:textId="1B53F9A8" w:rsidTr="007A6EE9">
        <w:tc>
          <w:tcPr>
            <w:tcW w:w="6322" w:type="dxa"/>
          </w:tcPr>
          <w:p w14:paraId="2089B883" w14:textId="7822E288" w:rsidR="00E00DE1" w:rsidRPr="00545750" w:rsidRDefault="00E00DE1" w:rsidP="008045D4">
            <w:pPr>
              <w:pStyle w:val="spar"/>
              <w:ind w:left="0"/>
              <w:jc w:val="both"/>
              <w:rPr>
                <w:lang w:val="ro-RO"/>
              </w:rPr>
            </w:pPr>
            <w:bookmarkStart w:id="38" w:name="_Hlk216351072"/>
            <w:r w:rsidRPr="00545750">
              <w:rPr>
                <w:lang w:val="ro-RO"/>
              </w:rPr>
              <w:t>(2) Produsele standardizate pe termen mediu şi lung care se tranzacţionează în baza contractului standard al BRM/contractului ANRE aprobat prin Ordinul preşedintelui Autorităţii Naţionale de Reglementare în Domeniul Energiei nr. 143/2020 privind obligaţia de a oferta gaze naturale pe pieţele centralizate a producătorilor de gaze naturale a căror producţie anuală realizată în anul anterior depăşeşte 3.000.000 MWh/contractului standard EFET/contractelor preagreate/ contractelor propuse de către participantul iniţiator se lansează la tranzacţionare de către BRM, conform procedurii elaborate de BRM.</w:t>
            </w:r>
          </w:p>
        </w:tc>
        <w:tc>
          <w:tcPr>
            <w:tcW w:w="2967" w:type="dxa"/>
          </w:tcPr>
          <w:p w14:paraId="5E78420B" w14:textId="6DCD5328" w:rsidR="00E00DE1" w:rsidRPr="00545750" w:rsidRDefault="00E00DE1" w:rsidP="008045D4">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(2) Produsele standardizate pe termen mediu şi lung care se tranzacţionează în baza contractului standard al BRM -anexă la procedura de tranzacționare/ contractului standard de tip EFET/contractelor preagreate/ contractelor propuse de către participantul iniţiator al unui ordin de tranzacționare se lansează la </w:t>
            </w:r>
            <w:r w:rsidRPr="00545750">
              <w:rPr>
                <w:rFonts w:ascii="Times New Roman" w:hAnsi="Times New Roman" w:cs="Times New Roman"/>
                <w:sz w:val="24"/>
                <w:szCs w:val="24"/>
                <w:lang w:val="ro-RO"/>
              </w:rPr>
              <w:lastRenderedPageBreak/>
              <w:t>tranzacţionare de către BRM, conform procedurii operaționale elaborată de aceasta.</w:t>
            </w:r>
          </w:p>
        </w:tc>
        <w:tc>
          <w:tcPr>
            <w:tcW w:w="2967" w:type="dxa"/>
          </w:tcPr>
          <w:p w14:paraId="468A92A3"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7F9D5F2B" w14:textId="77777777" w:rsidR="00E00DE1" w:rsidRPr="00545750" w:rsidRDefault="00E00DE1" w:rsidP="008045D4">
            <w:pPr>
              <w:spacing w:line="240" w:lineRule="auto"/>
              <w:jc w:val="both"/>
              <w:rPr>
                <w:rFonts w:ascii="Times New Roman" w:hAnsi="Times New Roman" w:cs="Times New Roman"/>
                <w:sz w:val="24"/>
                <w:szCs w:val="24"/>
                <w:lang w:val="ro-RO"/>
              </w:rPr>
            </w:pPr>
          </w:p>
        </w:tc>
      </w:tr>
      <w:bookmarkEnd w:id="38"/>
      <w:tr w:rsidR="00E00DE1" w:rsidRPr="00A039B7" w14:paraId="67711317" w14:textId="5358FD37" w:rsidTr="007A6EE9">
        <w:tc>
          <w:tcPr>
            <w:tcW w:w="6322" w:type="dxa"/>
          </w:tcPr>
          <w:p w14:paraId="1EB46A28" w14:textId="6A3E07B4" w:rsidR="00E00DE1" w:rsidRPr="00545750" w:rsidRDefault="00E00DE1" w:rsidP="008045D4">
            <w:pPr>
              <w:pStyle w:val="spar"/>
              <w:ind w:left="0"/>
              <w:jc w:val="both"/>
              <w:rPr>
                <w:lang w:val="ro-RO"/>
              </w:rPr>
            </w:pPr>
            <w:r w:rsidRPr="00545750">
              <w:rPr>
                <w:lang w:val="ro-RO"/>
              </w:rPr>
              <w:t>(3) Produsele standardizate pe termen mediu şi lung care se tranzacţionează prin mecanismul cu contraparte şi produsele derivate standardizate pe termen mediu şi lung se lansează la tranzacţionare de către BRM, conform procedurilor elaborate de BRM.</w:t>
            </w:r>
          </w:p>
        </w:tc>
        <w:tc>
          <w:tcPr>
            <w:tcW w:w="2967" w:type="dxa"/>
          </w:tcPr>
          <w:p w14:paraId="0A594146" w14:textId="7E2A3C3E" w:rsidR="00E00DE1" w:rsidRPr="00545750" w:rsidRDefault="00E00DE1" w:rsidP="008045D4">
            <w:pPr>
              <w:spacing w:line="240" w:lineRule="auto"/>
              <w:jc w:val="both"/>
              <w:rPr>
                <w:rFonts w:ascii="Times New Roman" w:hAnsi="Times New Roman" w:cs="Times New Roman"/>
                <w:strike/>
                <w:sz w:val="24"/>
                <w:szCs w:val="24"/>
                <w:lang w:val="ro-RO"/>
              </w:rPr>
            </w:pPr>
          </w:p>
        </w:tc>
        <w:tc>
          <w:tcPr>
            <w:tcW w:w="2967" w:type="dxa"/>
          </w:tcPr>
          <w:p w14:paraId="1D29CB83"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17F705EB"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2D1C49CD" w14:textId="7AAAC12A" w:rsidTr="007A6EE9">
        <w:tc>
          <w:tcPr>
            <w:tcW w:w="6322" w:type="dxa"/>
          </w:tcPr>
          <w:p w14:paraId="5F2D97C7" w14:textId="7397FCC3" w:rsidR="00E00DE1" w:rsidRPr="00545750" w:rsidRDefault="00E00DE1" w:rsidP="008045D4">
            <w:pPr>
              <w:pStyle w:val="spar"/>
              <w:ind w:left="0"/>
              <w:jc w:val="both"/>
              <w:rPr>
                <w:lang w:val="ro-RO"/>
              </w:rPr>
            </w:pPr>
            <w:r w:rsidRPr="00545750">
              <w:rPr>
                <w:lang w:val="ro-RO"/>
              </w:rPr>
              <w:t>(4) Calendarul tranzacţiilor, accesul la piaţă, etapele sesiunilor de tranzacţionare, mecanismele de licitare şi atribuire, precum şi procesul de garantare sunt descrise în procedurile specifice elaborate de BRM şi supuse consultării publice prin afişarea pe pagina proprie de internet.</w:t>
            </w:r>
          </w:p>
        </w:tc>
        <w:tc>
          <w:tcPr>
            <w:tcW w:w="2967" w:type="dxa"/>
          </w:tcPr>
          <w:p w14:paraId="73249EF5"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2967" w:type="dxa"/>
          </w:tcPr>
          <w:p w14:paraId="5EF30BE5"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03C15C53"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5C2E7F75" w14:textId="2BFF9D91" w:rsidTr="007A6EE9">
        <w:tc>
          <w:tcPr>
            <w:tcW w:w="6322" w:type="dxa"/>
          </w:tcPr>
          <w:p w14:paraId="0C217191" w14:textId="77777777" w:rsidR="00E00DE1" w:rsidRPr="00545750" w:rsidRDefault="00E00DE1" w:rsidP="008045D4">
            <w:pPr>
              <w:pStyle w:val="spar"/>
              <w:ind w:left="0"/>
              <w:jc w:val="both"/>
              <w:rPr>
                <w:b/>
                <w:color w:val="9A0000"/>
                <w:lang w:val="ro-RO"/>
              </w:rPr>
            </w:pPr>
            <w:r w:rsidRPr="00545750">
              <w:rPr>
                <w:b/>
                <w:color w:val="9A0000"/>
                <w:lang w:val="ro-RO"/>
              </w:rPr>
              <w:t>Capitolul IX</w:t>
            </w:r>
          </w:p>
          <w:p w14:paraId="48A08BAF" w14:textId="7A0E8351" w:rsidR="00E00DE1" w:rsidRPr="00545750" w:rsidRDefault="00E00DE1" w:rsidP="008045D4">
            <w:pPr>
              <w:pStyle w:val="spar"/>
              <w:ind w:left="0"/>
              <w:jc w:val="both"/>
              <w:rPr>
                <w:lang w:val="ro-RO"/>
              </w:rPr>
            </w:pPr>
            <w:r w:rsidRPr="00545750">
              <w:rPr>
                <w:b/>
                <w:color w:val="9A0000"/>
                <w:lang w:val="ro-RO"/>
              </w:rPr>
              <w:t>Caracteristicile produselor standardizate tranzacţionabile</w:t>
            </w:r>
          </w:p>
        </w:tc>
        <w:tc>
          <w:tcPr>
            <w:tcW w:w="2967" w:type="dxa"/>
          </w:tcPr>
          <w:p w14:paraId="521B8EBE"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2967" w:type="dxa"/>
          </w:tcPr>
          <w:p w14:paraId="063FE485"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084C8D1C"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0C0D9E15" w14:textId="7BCE1EF2" w:rsidTr="007A6EE9">
        <w:tc>
          <w:tcPr>
            <w:tcW w:w="6322" w:type="dxa"/>
          </w:tcPr>
          <w:p w14:paraId="11996CD9" w14:textId="1D34D2C3" w:rsidR="00E00DE1" w:rsidRPr="00545750" w:rsidRDefault="00E00DE1" w:rsidP="008045D4">
            <w:pPr>
              <w:pStyle w:val="spar"/>
              <w:ind w:left="0"/>
              <w:jc w:val="both"/>
              <w:rPr>
                <w:b/>
                <w:lang w:val="ro-RO"/>
              </w:rPr>
            </w:pPr>
            <w:r w:rsidRPr="00545750">
              <w:rPr>
                <w:b/>
                <w:lang w:val="ro-RO"/>
              </w:rPr>
              <w:t>Articolul 21</w:t>
            </w:r>
          </w:p>
        </w:tc>
        <w:tc>
          <w:tcPr>
            <w:tcW w:w="2967" w:type="dxa"/>
          </w:tcPr>
          <w:p w14:paraId="45F18085" w14:textId="31CF9123" w:rsidR="00E00DE1" w:rsidRPr="00545750" w:rsidRDefault="00E00DE1" w:rsidP="008045D4">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21</w:t>
            </w:r>
          </w:p>
        </w:tc>
        <w:tc>
          <w:tcPr>
            <w:tcW w:w="2967" w:type="dxa"/>
          </w:tcPr>
          <w:p w14:paraId="5CDC574A"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2D861776"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12F19FAD" w14:textId="0C3ED2ED" w:rsidTr="007A6EE9">
        <w:tc>
          <w:tcPr>
            <w:tcW w:w="6322" w:type="dxa"/>
          </w:tcPr>
          <w:p w14:paraId="6E28F8A3" w14:textId="49411D93" w:rsidR="00E00DE1" w:rsidRPr="00545750" w:rsidRDefault="00E00DE1" w:rsidP="008045D4">
            <w:pPr>
              <w:pStyle w:val="spar"/>
              <w:ind w:left="0"/>
              <w:jc w:val="both"/>
              <w:rPr>
                <w:lang w:val="ro-RO"/>
              </w:rPr>
            </w:pPr>
            <w:r w:rsidRPr="00545750">
              <w:rPr>
                <w:lang w:val="ro-RO"/>
              </w:rPr>
              <w:t>Produsele tranzacţionabile prezintă următoarele caracteristici:</w:t>
            </w:r>
          </w:p>
        </w:tc>
        <w:tc>
          <w:tcPr>
            <w:tcW w:w="2967" w:type="dxa"/>
          </w:tcPr>
          <w:p w14:paraId="34D76F80"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2967" w:type="dxa"/>
          </w:tcPr>
          <w:p w14:paraId="47DD617C"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612E8565"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7D53398F" w14:textId="50C04F7A" w:rsidTr="007A6EE9">
        <w:tc>
          <w:tcPr>
            <w:tcW w:w="6322" w:type="dxa"/>
          </w:tcPr>
          <w:p w14:paraId="5140D6E0" w14:textId="272D8D35" w:rsidR="00E00DE1" w:rsidRPr="00545750" w:rsidRDefault="00E00DE1" w:rsidP="008045D4">
            <w:pPr>
              <w:pStyle w:val="spar"/>
              <w:ind w:left="0"/>
              <w:jc w:val="both"/>
              <w:rPr>
                <w:lang w:val="ro-RO"/>
              </w:rPr>
            </w:pPr>
            <w:r w:rsidRPr="00545750">
              <w:rPr>
                <w:b/>
                <w:lang w:val="ro-RO"/>
              </w:rPr>
              <w:t>A</w:t>
            </w:r>
            <w:r w:rsidRPr="00545750">
              <w:rPr>
                <w:lang w:val="ro-RO"/>
              </w:rPr>
              <w:t>.Produsele din cadrul pieţei produselor standardizate pe termen scurt, pieţei produselor standardizate pe termen mediu şi lung şi pieţei produselor derivate standardizate pe termen mediu şi lung au următoarele caracteristici de bază:</w:t>
            </w:r>
          </w:p>
        </w:tc>
        <w:tc>
          <w:tcPr>
            <w:tcW w:w="2967" w:type="dxa"/>
          </w:tcPr>
          <w:p w14:paraId="3F803068"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2967" w:type="dxa"/>
          </w:tcPr>
          <w:p w14:paraId="33CDE83D"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7CB5E8B6"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3221F1BE" w14:textId="69AD95CF" w:rsidTr="007A6EE9">
        <w:tc>
          <w:tcPr>
            <w:tcW w:w="6322" w:type="dxa"/>
          </w:tcPr>
          <w:p w14:paraId="6631AD63" w14:textId="603280BA" w:rsidR="00E00DE1" w:rsidRPr="00545750" w:rsidRDefault="00E00DE1" w:rsidP="008045D4">
            <w:pPr>
              <w:pStyle w:val="spar"/>
              <w:ind w:left="0"/>
              <w:jc w:val="both"/>
              <w:rPr>
                <w:lang w:val="ro-RO"/>
              </w:rPr>
            </w:pPr>
            <w:r w:rsidRPr="00545750">
              <w:rPr>
                <w:lang w:val="ro-RO"/>
              </w:rPr>
              <w:t>a)sunt produse standardizate în ceea ce priveşte profilul şi durata livrărilor de gaze naturale;</w:t>
            </w:r>
          </w:p>
        </w:tc>
        <w:tc>
          <w:tcPr>
            <w:tcW w:w="2967" w:type="dxa"/>
          </w:tcPr>
          <w:p w14:paraId="1AD5AA4D"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2967" w:type="dxa"/>
          </w:tcPr>
          <w:p w14:paraId="11F2FEB4"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4359249A"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07C359A5" w14:textId="4DDE1231" w:rsidTr="007A6EE9">
        <w:tc>
          <w:tcPr>
            <w:tcW w:w="6322" w:type="dxa"/>
          </w:tcPr>
          <w:p w14:paraId="6E164967" w14:textId="25DCCEDB" w:rsidR="00E00DE1" w:rsidRPr="00545750" w:rsidRDefault="00E00DE1" w:rsidP="008045D4">
            <w:pPr>
              <w:pStyle w:val="spar"/>
              <w:ind w:left="0"/>
              <w:jc w:val="both"/>
              <w:rPr>
                <w:lang w:val="ro-RO"/>
              </w:rPr>
            </w:pPr>
            <w:bookmarkStart w:id="39" w:name="_Hlk216351254"/>
            <w:r w:rsidRPr="00545750">
              <w:rPr>
                <w:lang w:val="ro-RO"/>
              </w:rPr>
              <w:t>b)locul de livrare este PVT;</w:t>
            </w:r>
          </w:p>
        </w:tc>
        <w:tc>
          <w:tcPr>
            <w:tcW w:w="2967" w:type="dxa"/>
          </w:tcPr>
          <w:p w14:paraId="680AE8EE" w14:textId="4F0183E0" w:rsidR="00E00DE1" w:rsidRPr="00545750" w:rsidRDefault="00E00DE1" w:rsidP="008045D4">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b) transferul dreptului de proprietate </w:t>
            </w:r>
            <w:r w:rsidRPr="00545750">
              <w:rPr>
                <w:rFonts w:ascii="Times New Roman" w:hAnsi="Times New Roman" w:cs="Times New Roman"/>
                <w:color w:val="000000" w:themeColor="text1"/>
                <w:sz w:val="24"/>
                <w:szCs w:val="24"/>
                <w:lang w:val="ro-RO"/>
              </w:rPr>
              <w:t xml:space="preserve">are loc </w:t>
            </w:r>
            <w:r w:rsidRPr="00545750">
              <w:rPr>
                <w:rFonts w:ascii="Times New Roman" w:hAnsi="Times New Roman" w:cs="Times New Roman"/>
                <w:sz w:val="24"/>
                <w:szCs w:val="24"/>
                <w:lang w:val="ro-RO"/>
              </w:rPr>
              <w:t>în PVT;</w:t>
            </w:r>
          </w:p>
        </w:tc>
        <w:tc>
          <w:tcPr>
            <w:tcW w:w="2967" w:type="dxa"/>
          </w:tcPr>
          <w:p w14:paraId="0596DDB0" w14:textId="77D37F66" w:rsidR="00E00DE1" w:rsidRPr="00545750" w:rsidRDefault="00E00DE1" w:rsidP="008045D4">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b) </w:t>
            </w:r>
            <w:r w:rsidRPr="00545750">
              <w:rPr>
                <w:rFonts w:ascii="Times New Roman" w:hAnsi="Times New Roman" w:cs="Times New Roman"/>
                <w:color w:val="00B050"/>
                <w:sz w:val="24"/>
                <w:szCs w:val="24"/>
                <w:lang w:val="ro-RO"/>
              </w:rPr>
              <w:t>locul</w:t>
            </w:r>
            <w:r w:rsidRPr="00545750">
              <w:rPr>
                <w:rFonts w:ascii="Times New Roman" w:hAnsi="Times New Roman" w:cs="Times New Roman"/>
                <w:sz w:val="24"/>
                <w:szCs w:val="24"/>
                <w:lang w:val="ro-RO"/>
              </w:rPr>
              <w:t xml:space="preserve"> transferul</w:t>
            </w:r>
            <w:r w:rsidRPr="00545750">
              <w:rPr>
                <w:rFonts w:ascii="Times New Roman" w:hAnsi="Times New Roman" w:cs="Times New Roman"/>
                <w:color w:val="00B050"/>
                <w:sz w:val="24"/>
                <w:szCs w:val="24"/>
                <w:lang w:val="ro-RO"/>
              </w:rPr>
              <w:t>ui</w:t>
            </w:r>
            <w:r w:rsidRPr="00545750">
              <w:rPr>
                <w:rFonts w:ascii="Times New Roman" w:hAnsi="Times New Roman" w:cs="Times New Roman"/>
                <w:sz w:val="24"/>
                <w:szCs w:val="24"/>
                <w:lang w:val="ro-RO"/>
              </w:rPr>
              <w:t xml:space="preserve"> dreptului de proprietate </w:t>
            </w:r>
            <w:r w:rsidRPr="00545750">
              <w:rPr>
                <w:rFonts w:ascii="Times New Roman" w:hAnsi="Times New Roman" w:cs="Times New Roman"/>
                <w:strike/>
                <w:color w:val="00B050"/>
                <w:sz w:val="24"/>
                <w:szCs w:val="24"/>
                <w:lang w:val="ro-RO"/>
              </w:rPr>
              <w:t>are loc</w:t>
            </w:r>
            <w:r w:rsidRPr="00545750">
              <w:rPr>
                <w:rFonts w:ascii="Times New Roman" w:hAnsi="Times New Roman" w:cs="Times New Roman"/>
                <w:color w:val="00B050"/>
                <w:sz w:val="24"/>
                <w:szCs w:val="24"/>
                <w:lang w:val="ro-RO"/>
              </w:rPr>
              <w:t xml:space="preserve"> este  </w:t>
            </w:r>
            <w:r w:rsidRPr="00545750">
              <w:rPr>
                <w:rFonts w:ascii="Times New Roman" w:hAnsi="Times New Roman" w:cs="Times New Roman"/>
                <w:sz w:val="24"/>
                <w:szCs w:val="24"/>
                <w:lang w:val="ro-RO"/>
              </w:rPr>
              <w:t>în PVT;</w:t>
            </w:r>
          </w:p>
        </w:tc>
        <w:tc>
          <w:tcPr>
            <w:tcW w:w="1833" w:type="dxa"/>
          </w:tcPr>
          <w:p w14:paraId="5B6CD15E" w14:textId="03265E78" w:rsidR="00E00DE1" w:rsidRPr="00545750" w:rsidRDefault="00327F7C" w:rsidP="008045D4">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Se menține formularea propusă de BRM</w:t>
            </w:r>
            <w:r w:rsidR="00C002D7" w:rsidRPr="00545750">
              <w:rPr>
                <w:rFonts w:ascii="Times New Roman" w:hAnsi="Times New Roman" w:cs="Times New Roman"/>
                <w:sz w:val="24"/>
                <w:szCs w:val="24"/>
                <w:lang w:val="ro-RO"/>
              </w:rPr>
              <w:t>, care este în acord cu prevederile Ordinului nr. 105/2018, consolidat</w:t>
            </w:r>
            <w:r w:rsidRPr="00545750">
              <w:rPr>
                <w:rFonts w:ascii="Times New Roman" w:hAnsi="Times New Roman" w:cs="Times New Roman"/>
                <w:sz w:val="24"/>
                <w:szCs w:val="24"/>
                <w:lang w:val="ro-RO"/>
              </w:rPr>
              <w:t>.</w:t>
            </w:r>
            <w:r w:rsidR="001277CE" w:rsidRPr="00545750">
              <w:rPr>
                <w:rFonts w:ascii="Times New Roman" w:hAnsi="Times New Roman" w:cs="Times New Roman"/>
                <w:sz w:val="24"/>
                <w:szCs w:val="24"/>
                <w:lang w:val="ro-RO"/>
              </w:rPr>
              <w:t xml:space="preserve"> </w:t>
            </w:r>
            <w:r w:rsidR="00C002D7" w:rsidRPr="00545750">
              <w:rPr>
                <w:rFonts w:ascii="Times New Roman" w:hAnsi="Times New Roman" w:cs="Times New Roman"/>
                <w:sz w:val="24"/>
                <w:szCs w:val="24"/>
                <w:lang w:val="ro-RO"/>
              </w:rPr>
              <w:t>Explicație:</w:t>
            </w:r>
            <w:r w:rsidR="001277CE" w:rsidRPr="00545750">
              <w:rPr>
                <w:rFonts w:ascii="Times New Roman" w:hAnsi="Times New Roman" w:cs="Times New Roman"/>
                <w:sz w:val="24"/>
                <w:szCs w:val="24"/>
                <w:lang w:val="ro-RO"/>
              </w:rPr>
              <w:t>Transfer</w:t>
            </w:r>
            <w:r w:rsidR="001277CE" w:rsidRPr="00545750">
              <w:rPr>
                <w:rFonts w:ascii="Times New Roman" w:hAnsi="Times New Roman" w:cs="Times New Roman"/>
                <w:sz w:val="24"/>
                <w:szCs w:val="24"/>
                <w:lang w:val="ro-RO"/>
              </w:rPr>
              <w:lastRenderedPageBreak/>
              <w:t xml:space="preserve">ul dreptului de proprietate se realizează </w:t>
            </w:r>
            <w:r w:rsidR="001277CE" w:rsidRPr="00545750">
              <w:rPr>
                <w:rFonts w:ascii="Times New Roman" w:hAnsi="Times New Roman" w:cs="Times New Roman"/>
                <w:b/>
                <w:bCs/>
                <w:sz w:val="24"/>
                <w:szCs w:val="24"/>
                <w:lang w:val="ro-RO"/>
              </w:rPr>
              <w:t>exclusiv</w:t>
            </w:r>
            <w:r w:rsidR="001277CE" w:rsidRPr="00545750">
              <w:rPr>
                <w:rFonts w:ascii="Times New Roman" w:hAnsi="Times New Roman" w:cs="Times New Roman"/>
                <w:sz w:val="24"/>
                <w:szCs w:val="24"/>
                <w:lang w:val="ro-RO"/>
              </w:rPr>
              <w:t xml:space="preserve"> în PVT.</w:t>
            </w:r>
          </w:p>
        </w:tc>
      </w:tr>
      <w:tr w:rsidR="00E00DE1" w:rsidRPr="00A039B7" w14:paraId="1C3779F3" w14:textId="78A8EEBE" w:rsidTr="007A6EE9">
        <w:tc>
          <w:tcPr>
            <w:tcW w:w="6322" w:type="dxa"/>
          </w:tcPr>
          <w:p w14:paraId="4E024695" w14:textId="4C26F480" w:rsidR="00E00DE1" w:rsidRPr="00545750" w:rsidRDefault="00E00DE1" w:rsidP="008045D4">
            <w:pPr>
              <w:pStyle w:val="spar"/>
              <w:ind w:left="0"/>
              <w:jc w:val="both"/>
              <w:rPr>
                <w:lang w:val="ro-RO"/>
              </w:rPr>
            </w:pPr>
            <w:r w:rsidRPr="00545750">
              <w:rPr>
                <w:lang w:val="ro-RO"/>
              </w:rPr>
              <w:lastRenderedPageBreak/>
              <w:t>c)elementele care pot fi modificate de către părţi în cadrul şedinţelor de tranzacţionare sunt preţul şi cantitatea tranzacţionată exprimată în MWh/zi.</w:t>
            </w:r>
          </w:p>
        </w:tc>
        <w:tc>
          <w:tcPr>
            <w:tcW w:w="2967" w:type="dxa"/>
          </w:tcPr>
          <w:p w14:paraId="485AAF99" w14:textId="77106C1C" w:rsidR="00E00DE1" w:rsidRPr="00545750" w:rsidRDefault="00E00DE1" w:rsidP="008045D4">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c)elementele care pot fi modificate de către părţi în cadrul şedinţelor de tranzacţionare sunt preţul, </w:t>
            </w:r>
            <w:r w:rsidRPr="00F84229">
              <w:rPr>
                <w:rFonts w:ascii="Times New Roman" w:hAnsi="Times New Roman" w:cs="Times New Roman"/>
                <w:color w:val="EE0000"/>
                <w:sz w:val="24"/>
                <w:szCs w:val="24"/>
                <w:lang w:val="ro-RO"/>
              </w:rPr>
              <w:t>exprimat în lei/MWh</w:t>
            </w:r>
            <w:r w:rsidRPr="00545750">
              <w:rPr>
                <w:rFonts w:ascii="Times New Roman" w:hAnsi="Times New Roman" w:cs="Times New Roman"/>
                <w:color w:val="EE0000"/>
                <w:sz w:val="24"/>
                <w:szCs w:val="24"/>
                <w:lang w:val="ro-RO"/>
              </w:rPr>
              <w:t xml:space="preserve"> </w:t>
            </w:r>
            <w:r w:rsidRPr="00545750">
              <w:rPr>
                <w:rFonts w:ascii="Times New Roman" w:hAnsi="Times New Roman" w:cs="Times New Roman"/>
                <w:sz w:val="24"/>
                <w:szCs w:val="24"/>
                <w:lang w:val="ro-RO"/>
              </w:rPr>
              <w:t>şi cantitatea tranzacţionată, exprimată în MWh/zi.</w:t>
            </w:r>
          </w:p>
        </w:tc>
        <w:tc>
          <w:tcPr>
            <w:tcW w:w="2967" w:type="dxa"/>
          </w:tcPr>
          <w:p w14:paraId="5A0F68E2"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14DD2084" w14:textId="77777777" w:rsidR="00E00DE1" w:rsidRDefault="00F84229" w:rsidP="008045D4">
            <w:pPr>
              <w:spacing w:line="240" w:lineRule="auto"/>
              <w:jc w:val="both"/>
              <w:rPr>
                <w:rFonts w:ascii="Times New Roman" w:hAnsi="Times New Roman" w:cs="Times New Roman"/>
                <w:color w:val="EE0000"/>
                <w:sz w:val="24"/>
                <w:szCs w:val="24"/>
                <w:lang w:val="ro-RO"/>
              </w:rPr>
            </w:pPr>
            <w:r w:rsidRPr="00F84229">
              <w:rPr>
                <w:rFonts w:ascii="Times New Roman" w:hAnsi="Times New Roman" w:cs="Times New Roman"/>
                <w:sz w:val="24"/>
                <w:szCs w:val="24"/>
                <w:lang w:val="ro-RO"/>
              </w:rPr>
              <w:t>c)elementele care pot fi modificate de către părţi în cadrul şedinţelor de tranzacţionare sunt preţul şi cantitatea tranzacţionată exprimată în MWh/zi</w:t>
            </w:r>
            <w:r>
              <w:rPr>
                <w:rFonts w:ascii="Times New Roman" w:hAnsi="Times New Roman" w:cs="Times New Roman"/>
                <w:sz w:val="24"/>
                <w:szCs w:val="24"/>
                <w:lang w:val="ro-RO"/>
              </w:rPr>
              <w:t xml:space="preserve"> </w:t>
            </w:r>
            <w:r w:rsidRPr="00F84229">
              <w:rPr>
                <w:rFonts w:ascii="Times New Roman" w:hAnsi="Times New Roman" w:cs="Times New Roman"/>
                <w:color w:val="EE0000"/>
                <w:sz w:val="24"/>
                <w:szCs w:val="24"/>
                <w:lang w:val="ro-RO"/>
              </w:rPr>
              <w:t>sau multiplu întreg de 1 MWh/zi.</w:t>
            </w:r>
          </w:p>
          <w:p w14:paraId="03DBE8F0" w14:textId="47A26B11" w:rsidR="00F84229" w:rsidRPr="00545750" w:rsidRDefault="00F84229" w:rsidP="008045D4">
            <w:pPr>
              <w:spacing w:line="240" w:lineRule="auto"/>
              <w:jc w:val="both"/>
              <w:rPr>
                <w:rFonts w:ascii="Times New Roman" w:hAnsi="Times New Roman" w:cs="Times New Roman"/>
                <w:sz w:val="24"/>
                <w:szCs w:val="24"/>
                <w:lang w:val="ro-RO"/>
              </w:rPr>
            </w:pPr>
            <w:r w:rsidRPr="00F84229">
              <w:rPr>
                <w:rFonts w:ascii="Times New Roman" w:hAnsi="Times New Roman" w:cs="Times New Roman"/>
                <w:sz w:val="24"/>
                <w:szCs w:val="24"/>
                <w:lang w:val="ro-RO"/>
              </w:rPr>
              <w:t>Completare necesară pentru corelare cu prevederile art. 2,</w:t>
            </w:r>
            <w:r w:rsidRPr="00F84229">
              <w:t xml:space="preserve"> </w:t>
            </w:r>
            <w:r w:rsidRPr="00F84229">
              <w:rPr>
                <w:rFonts w:ascii="Times New Roman" w:hAnsi="Times New Roman" w:cs="Times New Roman"/>
                <w:sz w:val="24"/>
                <w:szCs w:val="24"/>
                <w:lang w:val="ro-RO"/>
              </w:rPr>
              <w:t xml:space="preserve">alin. (1) lit. o) pct. i)  </w:t>
            </w:r>
          </w:p>
        </w:tc>
      </w:tr>
      <w:bookmarkEnd w:id="39"/>
      <w:tr w:rsidR="00E00DE1" w:rsidRPr="00A039B7" w14:paraId="3494A4A5" w14:textId="2683E0AF" w:rsidTr="007A6EE9">
        <w:tc>
          <w:tcPr>
            <w:tcW w:w="6322" w:type="dxa"/>
          </w:tcPr>
          <w:p w14:paraId="7A99DA29" w14:textId="6956DF79" w:rsidR="00E00DE1" w:rsidRPr="00545750" w:rsidRDefault="00E00DE1" w:rsidP="008045D4">
            <w:pPr>
              <w:pStyle w:val="spar"/>
              <w:ind w:left="0"/>
              <w:jc w:val="both"/>
              <w:rPr>
                <w:lang w:val="ro-RO"/>
              </w:rPr>
            </w:pPr>
            <w:r w:rsidRPr="00545750">
              <w:rPr>
                <w:lang w:val="ro-RO"/>
              </w:rPr>
              <w:t>Setul întreg de caracteristici se completează cu prevederile art. 6, 7 şi 9 din prezentul regulament, precum şi cu reglementările ANRE în vigoare.</w:t>
            </w:r>
          </w:p>
        </w:tc>
        <w:tc>
          <w:tcPr>
            <w:tcW w:w="2967" w:type="dxa"/>
          </w:tcPr>
          <w:p w14:paraId="7B53427D"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2967" w:type="dxa"/>
          </w:tcPr>
          <w:p w14:paraId="442AAF52"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2C4F5478"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55DC4B16" w14:textId="7A685097" w:rsidTr="007A6EE9">
        <w:tc>
          <w:tcPr>
            <w:tcW w:w="6322" w:type="dxa"/>
          </w:tcPr>
          <w:p w14:paraId="7A7A6BEE" w14:textId="1625B112" w:rsidR="00E00DE1" w:rsidRPr="00545750" w:rsidRDefault="00E00DE1" w:rsidP="008045D4">
            <w:pPr>
              <w:pStyle w:val="spar"/>
              <w:ind w:left="0"/>
              <w:jc w:val="both"/>
              <w:rPr>
                <w:lang w:val="ro-RO"/>
              </w:rPr>
            </w:pPr>
            <w:r w:rsidRPr="00545750">
              <w:rPr>
                <w:b/>
                <w:lang w:val="ro-RO"/>
              </w:rPr>
              <w:t>B</w:t>
            </w:r>
            <w:r w:rsidRPr="00545750">
              <w:rPr>
                <w:lang w:val="ro-RO"/>
              </w:rPr>
              <w:t>.Produsele din cadrul pieţei produselor flexibile pe termen mediu şi lung au următoarele caracteristici de bază:</w:t>
            </w:r>
          </w:p>
        </w:tc>
        <w:tc>
          <w:tcPr>
            <w:tcW w:w="2967" w:type="dxa"/>
          </w:tcPr>
          <w:p w14:paraId="458B7AAD"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2967" w:type="dxa"/>
          </w:tcPr>
          <w:p w14:paraId="12EE2A5F"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0EE89843"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7200570C" w14:textId="0C25E8EE" w:rsidTr="007A6EE9">
        <w:tc>
          <w:tcPr>
            <w:tcW w:w="6322" w:type="dxa"/>
          </w:tcPr>
          <w:p w14:paraId="73CFBDDC" w14:textId="05CDA05F" w:rsidR="00E00DE1" w:rsidRPr="00545750" w:rsidRDefault="00E00DE1" w:rsidP="008045D4">
            <w:pPr>
              <w:pStyle w:val="spar"/>
              <w:ind w:left="0"/>
              <w:jc w:val="both"/>
              <w:rPr>
                <w:lang w:val="ro-RO"/>
              </w:rPr>
            </w:pPr>
            <w:bookmarkStart w:id="40" w:name="_Hlk216351370"/>
            <w:r w:rsidRPr="00545750">
              <w:rPr>
                <w:lang w:val="ro-RO"/>
              </w:rPr>
              <w:t>a)sunt produse flexibile privind perioada de livrare, profilul de livrare, cantitatea şi intervalul în care pot varia şi preţul de pornire şi formula de ajustare a acestuia, după caz;</w:t>
            </w:r>
          </w:p>
        </w:tc>
        <w:tc>
          <w:tcPr>
            <w:tcW w:w="2967" w:type="dxa"/>
          </w:tcPr>
          <w:p w14:paraId="03B3960A" w14:textId="189AC314" w:rsidR="00E00DE1" w:rsidRPr="00545750" w:rsidRDefault="00E00DE1" w:rsidP="008045D4">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a)sunt produse flexibile privind perioada de livrare, profilul de livrare, cantitatea şi intervalul în care pot varia,</w:t>
            </w:r>
            <w:r w:rsidRPr="00545750">
              <w:rPr>
                <w:rFonts w:ascii="Times New Roman" w:hAnsi="Times New Roman" w:cs="Times New Roman"/>
                <w:color w:val="EE0000"/>
                <w:sz w:val="24"/>
                <w:szCs w:val="24"/>
                <w:lang w:val="ro-RO"/>
              </w:rPr>
              <w:t xml:space="preserve"> precum </w:t>
            </w:r>
            <w:r w:rsidRPr="00545750">
              <w:rPr>
                <w:rFonts w:ascii="Times New Roman" w:hAnsi="Times New Roman" w:cs="Times New Roman"/>
                <w:sz w:val="24"/>
                <w:szCs w:val="24"/>
                <w:lang w:val="ro-RO"/>
              </w:rPr>
              <w:t>şi preţul de pornire şi formula de ajustare a acestuia, după caz;</w:t>
            </w:r>
          </w:p>
        </w:tc>
        <w:tc>
          <w:tcPr>
            <w:tcW w:w="2967" w:type="dxa"/>
          </w:tcPr>
          <w:p w14:paraId="1B8FAD84"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2565BAD8"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2E8FF3A5" w14:textId="4ABDB5C7" w:rsidTr="007A6EE9">
        <w:tc>
          <w:tcPr>
            <w:tcW w:w="6322" w:type="dxa"/>
          </w:tcPr>
          <w:p w14:paraId="3F955A4F" w14:textId="4C257D92" w:rsidR="00E00DE1" w:rsidRPr="00545750" w:rsidRDefault="00E00DE1" w:rsidP="008045D4">
            <w:pPr>
              <w:pStyle w:val="spar"/>
              <w:ind w:left="0"/>
              <w:jc w:val="both"/>
              <w:rPr>
                <w:lang w:val="ro-RO"/>
              </w:rPr>
            </w:pPr>
            <w:r w:rsidRPr="00545750">
              <w:rPr>
                <w:lang w:val="ro-RO"/>
              </w:rPr>
              <w:t>b)durata livrării este de minimum 1 lună;</w:t>
            </w:r>
          </w:p>
        </w:tc>
        <w:tc>
          <w:tcPr>
            <w:tcW w:w="2967" w:type="dxa"/>
          </w:tcPr>
          <w:p w14:paraId="5FB65CC4" w14:textId="16682AA1" w:rsidR="00E00DE1" w:rsidRPr="00545750" w:rsidRDefault="00E00DE1" w:rsidP="008045D4">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b)durata livrării este de minimum 1 lună </w:t>
            </w:r>
            <w:r w:rsidRPr="00545750">
              <w:rPr>
                <w:rFonts w:ascii="Times New Roman" w:hAnsi="Times New Roman" w:cs="Times New Roman"/>
                <w:color w:val="EE0000"/>
                <w:sz w:val="24"/>
                <w:szCs w:val="24"/>
                <w:lang w:val="ro-RO"/>
              </w:rPr>
              <w:t>calendaristică</w:t>
            </w:r>
            <w:r w:rsidRPr="00545750">
              <w:rPr>
                <w:rFonts w:ascii="Times New Roman" w:hAnsi="Times New Roman" w:cs="Times New Roman"/>
                <w:sz w:val="24"/>
                <w:szCs w:val="24"/>
                <w:lang w:val="ro-RO"/>
              </w:rPr>
              <w:t>;</w:t>
            </w:r>
          </w:p>
        </w:tc>
        <w:tc>
          <w:tcPr>
            <w:tcW w:w="2967" w:type="dxa"/>
          </w:tcPr>
          <w:p w14:paraId="7211C3C3"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6AF36DCE"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48FFE174" w14:textId="17C861DD" w:rsidTr="007A6EE9">
        <w:tc>
          <w:tcPr>
            <w:tcW w:w="6322" w:type="dxa"/>
          </w:tcPr>
          <w:p w14:paraId="5926FBD4" w14:textId="02A66347" w:rsidR="00E00DE1" w:rsidRPr="00545750" w:rsidRDefault="00E00DE1" w:rsidP="008045D4">
            <w:pPr>
              <w:pStyle w:val="spar"/>
              <w:ind w:left="0"/>
              <w:jc w:val="both"/>
              <w:rPr>
                <w:lang w:val="ro-RO"/>
              </w:rPr>
            </w:pPr>
            <w:r w:rsidRPr="00545750">
              <w:rPr>
                <w:lang w:val="ro-RO"/>
              </w:rPr>
              <w:lastRenderedPageBreak/>
              <w:t>c)locul de livrare este PVT;</w:t>
            </w:r>
          </w:p>
        </w:tc>
        <w:tc>
          <w:tcPr>
            <w:tcW w:w="2967" w:type="dxa"/>
          </w:tcPr>
          <w:p w14:paraId="4797D5A6" w14:textId="7A731BC5" w:rsidR="00E00DE1" w:rsidRPr="00545750" w:rsidRDefault="00E00DE1" w:rsidP="008045D4">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c)</w:t>
            </w:r>
            <w:r w:rsidRPr="00545750">
              <w:rPr>
                <w:rFonts w:ascii="Times New Roman" w:hAnsi="Times New Roman" w:cs="Times New Roman"/>
                <w:color w:val="5B9BD5" w:themeColor="accent1"/>
                <w:sz w:val="24"/>
                <w:szCs w:val="24"/>
                <w:lang w:val="ro-RO"/>
              </w:rPr>
              <w:t xml:space="preserve"> </w:t>
            </w:r>
            <w:r w:rsidRPr="00545750">
              <w:rPr>
                <w:rFonts w:ascii="Times New Roman" w:hAnsi="Times New Roman" w:cs="Times New Roman"/>
                <w:sz w:val="24"/>
                <w:szCs w:val="24"/>
                <w:lang w:val="ro-RO"/>
              </w:rPr>
              <w:t xml:space="preserve">transferul dreptului de proprietate </w:t>
            </w:r>
            <w:r w:rsidRPr="00545750">
              <w:rPr>
                <w:rFonts w:ascii="Times New Roman" w:hAnsi="Times New Roman" w:cs="Times New Roman"/>
                <w:color w:val="EE0000"/>
                <w:sz w:val="24"/>
                <w:szCs w:val="24"/>
                <w:lang w:val="ro-RO"/>
              </w:rPr>
              <w:t xml:space="preserve">are loc  în </w:t>
            </w:r>
            <w:r w:rsidRPr="00545750">
              <w:rPr>
                <w:rFonts w:ascii="Times New Roman" w:hAnsi="Times New Roman" w:cs="Times New Roman"/>
                <w:sz w:val="24"/>
                <w:szCs w:val="24"/>
                <w:lang w:val="ro-RO"/>
              </w:rPr>
              <w:t>PVT;</w:t>
            </w:r>
          </w:p>
        </w:tc>
        <w:tc>
          <w:tcPr>
            <w:tcW w:w="2967" w:type="dxa"/>
          </w:tcPr>
          <w:p w14:paraId="26EC0EC8" w14:textId="1DDB6EC8" w:rsidR="00E00DE1" w:rsidRPr="00545750" w:rsidRDefault="00E00DE1" w:rsidP="008045D4">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c)</w:t>
            </w:r>
            <w:r w:rsidRPr="00545750">
              <w:rPr>
                <w:rFonts w:ascii="Times New Roman" w:hAnsi="Times New Roman" w:cs="Times New Roman"/>
                <w:color w:val="5B9BD5" w:themeColor="accent1"/>
                <w:sz w:val="24"/>
                <w:szCs w:val="24"/>
                <w:lang w:val="ro-RO"/>
              </w:rPr>
              <w:t xml:space="preserve"> </w:t>
            </w:r>
            <w:r w:rsidRPr="00545750">
              <w:rPr>
                <w:rFonts w:ascii="Times New Roman" w:hAnsi="Times New Roman" w:cs="Times New Roman"/>
                <w:color w:val="00B050"/>
                <w:sz w:val="24"/>
                <w:szCs w:val="24"/>
                <w:lang w:val="ro-RO"/>
              </w:rPr>
              <w:t>locul</w:t>
            </w:r>
            <w:r w:rsidRPr="00545750">
              <w:rPr>
                <w:rFonts w:ascii="Times New Roman" w:hAnsi="Times New Roman" w:cs="Times New Roman"/>
                <w:sz w:val="24"/>
                <w:szCs w:val="24"/>
                <w:lang w:val="ro-RO"/>
              </w:rPr>
              <w:t xml:space="preserve"> transferul</w:t>
            </w:r>
            <w:r w:rsidRPr="00545750">
              <w:rPr>
                <w:rFonts w:ascii="Times New Roman" w:hAnsi="Times New Roman" w:cs="Times New Roman"/>
                <w:color w:val="00B050"/>
                <w:sz w:val="24"/>
                <w:szCs w:val="24"/>
                <w:lang w:val="ro-RO"/>
              </w:rPr>
              <w:t>ui</w:t>
            </w:r>
            <w:r w:rsidRPr="00545750">
              <w:rPr>
                <w:rFonts w:ascii="Times New Roman" w:hAnsi="Times New Roman" w:cs="Times New Roman"/>
                <w:sz w:val="24"/>
                <w:szCs w:val="24"/>
                <w:lang w:val="ro-RO"/>
              </w:rPr>
              <w:t xml:space="preserve"> dreptului de proprietate </w:t>
            </w:r>
            <w:r w:rsidRPr="00545750">
              <w:rPr>
                <w:rFonts w:ascii="Times New Roman" w:hAnsi="Times New Roman" w:cs="Times New Roman"/>
                <w:strike/>
                <w:color w:val="00B050"/>
                <w:sz w:val="24"/>
                <w:szCs w:val="24"/>
                <w:lang w:val="ro-RO"/>
              </w:rPr>
              <w:t>are loc</w:t>
            </w:r>
            <w:r w:rsidRPr="00545750">
              <w:rPr>
                <w:rFonts w:ascii="Times New Roman" w:hAnsi="Times New Roman" w:cs="Times New Roman"/>
                <w:color w:val="00B050"/>
                <w:sz w:val="24"/>
                <w:szCs w:val="24"/>
                <w:lang w:val="ro-RO"/>
              </w:rPr>
              <w:t xml:space="preserve"> este  </w:t>
            </w:r>
            <w:r w:rsidRPr="00545750">
              <w:rPr>
                <w:rFonts w:ascii="Times New Roman" w:hAnsi="Times New Roman" w:cs="Times New Roman"/>
                <w:sz w:val="24"/>
                <w:szCs w:val="24"/>
                <w:lang w:val="ro-RO"/>
              </w:rPr>
              <w:t>în PVT;</w:t>
            </w:r>
          </w:p>
        </w:tc>
        <w:tc>
          <w:tcPr>
            <w:tcW w:w="1833" w:type="dxa"/>
          </w:tcPr>
          <w:p w14:paraId="7D5F0FA8" w14:textId="4E01AFB8" w:rsidR="00E00DE1" w:rsidRPr="00545750" w:rsidRDefault="00C002D7" w:rsidP="008045D4">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Se menține formularea propusă de BRM, care este în acord cu prevederile Ordinului nr. 105/2018, consolidat. Explicație:Transferul dreptului de proprietate se realizează </w:t>
            </w:r>
            <w:r w:rsidR="00776CB1" w:rsidRPr="00545750">
              <w:rPr>
                <w:rFonts w:ascii="Times New Roman" w:hAnsi="Times New Roman" w:cs="Times New Roman"/>
                <w:sz w:val="24"/>
                <w:szCs w:val="24"/>
                <w:lang w:val="ro-RO"/>
              </w:rPr>
              <w:t xml:space="preserve">doar </w:t>
            </w:r>
            <w:r w:rsidRPr="00545750">
              <w:rPr>
                <w:rFonts w:ascii="Times New Roman" w:hAnsi="Times New Roman" w:cs="Times New Roman"/>
                <w:sz w:val="24"/>
                <w:szCs w:val="24"/>
                <w:lang w:val="ro-RO"/>
              </w:rPr>
              <w:t>în PVT.</w:t>
            </w:r>
          </w:p>
        </w:tc>
      </w:tr>
      <w:tr w:rsidR="00E00DE1" w:rsidRPr="00A039B7" w14:paraId="566BF20D" w14:textId="42E89EF6" w:rsidTr="007A6EE9">
        <w:tc>
          <w:tcPr>
            <w:tcW w:w="6322" w:type="dxa"/>
          </w:tcPr>
          <w:p w14:paraId="781D22B1" w14:textId="555756A1" w:rsidR="00E00DE1" w:rsidRPr="00545750" w:rsidRDefault="00E00DE1" w:rsidP="008045D4">
            <w:pPr>
              <w:pStyle w:val="spar"/>
              <w:ind w:left="0"/>
              <w:jc w:val="both"/>
              <w:rPr>
                <w:lang w:val="ro-RO"/>
              </w:rPr>
            </w:pPr>
            <w:r w:rsidRPr="00545750">
              <w:rPr>
                <w:lang w:val="ro-RO"/>
              </w:rPr>
              <w:t>d)elementele care pot fi modificate de către părţi în cadrul şedinţelor de tranzacţionare sunt preţul şi cantitatea tranzacţionată, exprimată în MWh/zi;</w:t>
            </w:r>
          </w:p>
        </w:tc>
        <w:tc>
          <w:tcPr>
            <w:tcW w:w="2967" w:type="dxa"/>
          </w:tcPr>
          <w:p w14:paraId="10C8E560" w14:textId="30D66FBC" w:rsidR="00E00DE1" w:rsidRPr="00545750" w:rsidRDefault="00E00DE1" w:rsidP="008045D4">
            <w:pPr>
              <w:spacing w:line="240" w:lineRule="auto"/>
              <w:jc w:val="both"/>
              <w:rPr>
                <w:rFonts w:ascii="Times New Roman" w:hAnsi="Times New Roman" w:cs="Times New Roman"/>
                <w:sz w:val="24"/>
                <w:szCs w:val="24"/>
                <w:lang w:val="ro-RO"/>
              </w:rPr>
            </w:pPr>
            <w:r w:rsidRPr="00545750">
              <w:rPr>
                <w:rFonts w:ascii="Times New Roman" w:hAnsi="Times New Roman" w:cs="Times New Roman"/>
                <w:sz w:val="24"/>
                <w:szCs w:val="24"/>
                <w:lang w:val="ro-RO"/>
              </w:rPr>
              <w:t xml:space="preserve">d)elementele care pot fi modificate de către părţi în cadrul şedinţelor de tranzacţionare sunt preţul, </w:t>
            </w:r>
            <w:r w:rsidRPr="00545750">
              <w:rPr>
                <w:rFonts w:ascii="Times New Roman" w:hAnsi="Times New Roman" w:cs="Times New Roman"/>
                <w:color w:val="EE0000"/>
                <w:sz w:val="24"/>
                <w:szCs w:val="24"/>
                <w:highlight w:val="yellow"/>
                <w:lang w:val="ro-RO"/>
              </w:rPr>
              <w:t>exprimat în lei/MWh</w:t>
            </w:r>
            <w:r w:rsidRPr="00545750">
              <w:rPr>
                <w:rFonts w:ascii="Times New Roman" w:hAnsi="Times New Roman" w:cs="Times New Roman"/>
                <w:color w:val="EE0000"/>
                <w:sz w:val="24"/>
                <w:szCs w:val="24"/>
                <w:lang w:val="ro-RO"/>
              </w:rPr>
              <w:t xml:space="preserve"> </w:t>
            </w:r>
            <w:r w:rsidRPr="00545750">
              <w:rPr>
                <w:rFonts w:ascii="Times New Roman" w:hAnsi="Times New Roman" w:cs="Times New Roman"/>
                <w:sz w:val="24"/>
                <w:szCs w:val="24"/>
                <w:lang w:val="ro-RO"/>
              </w:rPr>
              <w:t>şi cantitatea tranzacţionată, exprimată în MWh/zi;</w:t>
            </w:r>
          </w:p>
        </w:tc>
        <w:tc>
          <w:tcPr>
            <w:tcW w:w="2967" w:type="dxa"/>
          </w:tcPr>
          <w:p w14:paraId="06145E22"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712711D0" w14:textId="77777777" w:rsidR="00E00DE1" w:rsidRPr="00545750" w:rsidRDefault="00E00DE1" w:rsidP="008045D4">
            <w:pPr>
              <w:spacing w:line="240" w:lineRule="auto"/>
              <w:jc w:val="both"/>
              <w:rPr>
                <w:rFonts w:ascii="Times New Roman" w:hAnsi="Times New Roman" w:cs="Times New Roman"/>
                <w:sz w:val="24"/>
                <w:szCs w:val="24"/>
                <w:lang w:val="ro-RO"/>
              </w:rPr>
            </w:pPr>
          </w:p>
        </w:tc>
      </w:tr>
      <w:bookmarkEnd w:id="40"/>
      <w:tr w:rsidR="00E00DE1" w:rsidRPr="00A039B7" w14:paraId="7F9A7690" w14:textId="02E35F96" w:rsidTr="007A6EE9">
        <w:tc>
          <w:tcPr>
            <w:tcW w:w="6322" w:type="dxa"/>
          </w:tcPr>
          <w:p w14:paraId="35238EE2" w14:textId="3A37945C" w:rsidR="00E00DE1" w:rsidRPr="00545750" w:rsidRDefault="00E00DE1" w:rsidP="008045D4">
            <w:pPr>
              <w:pStyle w:val="spar"/>
              <w:ind w:left="0"/>
              <w:jc w:val="both"/>
              <w:rPr>
                <w:lang w:val="ro-RO"/>
              </w:rPr>
            </w:pPr>
            <w:r w:rsidRPr="00545750">
              <w:rPr>
                <w:lang w:val="ro-RO"/>
              </w:rPr>
              <w:t>e)cantitatea tranzacţionată în baza unui astfel de contract este de 1 MWh/zi sau multiplu întreg de 1 MWh/zi.</w:t>
            </w:r>
          </w:p>
        </w:tc>
        <w:tc>
          <w:tcPr>
            <w:tcW w:w="2967" w:type="dxa"/>
          </w:tcPr>
          <w:p w14:paraId="302D4EFE" w14:textId="5DEA8E97" w:rsidR="00E00DE1" w:rsidRPr="00545750" w:rsidRDefault="00E00DE1" w:rsidP="008045D4">
            <w:pPr>
              <w:spacing w:line="240" w:lineRule="auto"/>
              <w:jc w:val="both"/>
              <w:rPr>
                <w:rFonts w:ascii="Times New Roman" w:hAnsi="Times New Roman" w:cs="Times New Roman"/>
                <w:sz w:val="24"/>
                <w:szCs w:val="24"/>
                <w:lang w:val="ro-RO"/>
              </w:rPr>
            </w:pPr>
          </w:p>
        </w:tc>
        <w:tc>
          <w:tcPr>
            <w:tcW w:w="2967" w:type="dxa"/>
          </w:tcPr>
          <w:p w14:paraId="553C2669"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67D6BD41"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18712FE6" w14:textId="3427568F" w:rsidTr="007A6EE9">
        <w:tc>
          <w:tcPr>
            <w:tcW w:w="6322" w:type="dxa"/>
          </w:tcPr>
          <w:p w14:paraId="5177CAB9" w14:textId="325D3B8B" w:rsidR="00E00DE1" w:rsidRPr="00545750" w:rsidRDefault="00E00DE1" w:rsidP="008045D4">
            <w:pPr>
              <w:pStyle w:val="spar"/>
              <w:ind w:left="0"/>
              <w:jc w:val="both"/>
              <w:rPr>
                <w:lang w:val="ro-RO"/>
              </w:rPr>
            </w:pPr>
            <w:r w:rsidRPr="00545750">
              <w:rPr>
                <w:lang w:val="ro-RO"/>
              </w:rPr>
              <w:t>Setul întreg de caracteristici se completează cu prevederile art. 8 din prezentul regulament, precum şi cu reglementările ANRE în vigoare.</w:t>
            </w:r>
          </w:p>
        </w:tc>
        <w:tc>
          <w:tcPr>
            <w:tcW w:w="2967" w:type="dxa"/>
          </w:tcPr>
          <w:p w14:paraId="7BA90680"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2967" w:type="dxa"/>
          </w:tcPr>
          <w:p w14:paraId="1E6B60E7"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643084AA"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3A072CFE" w14:textId="345E49FF" w:rsidTr="007A6EE9">
        <w:tc>
          <w:tcPr>
            <w:tcW w:w="6322" w:type="dxa"/>
          </w:tcPr>
          <w:p w14:paraId="211EA5C2" w14:textId="77777777" w:rsidR="00E00DE1" w:rsidRPr="00545750" w:rsidRDefault="00E00DE1" w:rsidP="008045D4">
            <w:pPr>
              <w:pStyle w:val="spar"/>
              <w:ind w:left="0"/>
              <w:jc w:val="both"/>
              <w:rPr>
                <w:b/>
                <w:color w:val="9A0000"/>
                <w:lang w:val="ro-RO"/>
              </w:rPr>
            </w:pPr>
            <w:r w:rsidRPr="00545750">
              <w:rPr>
                <w:b/>
                <w:color w:val="9A0000"/>
                <w:lang w:val="ro-RO"/>
              </w:rPr>
              <w:t>Capitolul X</w:t>
            </w:r>
          </w:p>
          <w:p w14:paraId="722C71C6" w14:textId="2FC9CF88" w:rsidR="00E00DE1" w:rsidRPr="00545750" w:rsidRDefault="00E00DE1" w:rsidP="008045D4">
            <w:pPr>
              <w:pStyle w:val="spar"/>
              <w:ind w:left="0"/>
              <w:jc w:val="both"/>
              <w:rPr>
                <w:lang w:val="ro-RO"/>
              </w:rPr>
            </w:pPr>
            <w:r w:rsidRPr="00545750">
              <w:rPr>
                <w:b/>
                <w:color w:val="9A0000"/>
                <w:lang w:val="ro-RO"/>
              </w:rPr>
              <w:t>Publicarea informaţiilor</w:t>
            </w:r>
          </w:p>
        </w:tc>
        <w:tc>
          <w:tcPr>
            <w:tcW w:w="2967" w:type="dxa"/>
          </w:tcPr>
          <w:p w14:paraId="2E15A175"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2967" w:type="dxa"/>
          </w:tcPr>
          <w:p w14:paraId="0EDFC7F8"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2049861E"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49AB49B7" w14:textId="3FAAF581" w:rsidTr="007A6EE9">
        <w:tc>
          <w:tcPr>
            <w:tcW w:w="6322" w:type="dxa"/>
          </w:tcPr>
          <w:p w14:paraId="73D0CEA9" w14:textId="5ADD4256" w:rsidR="00E00DE1" w:rsidRPr="00545750" w:rsidRDefault="00E00DE1" w:rsidP="008045D4">
            <w:pPr>
              <w:pStyle w:val="spar"/>
              <w:ind w:left="0"/>
              <w:jc w:val="both"/>
              <w:rPr>
                <w:b/>
                <w:lang w:val="ro-RO"/>
              </w:rPr>
            </w:pPr>
            <w:r w:rsidRPr="00545750">
              <w:rPr>
                <w:b/>
                <w:lang w:val="ro-RO"/>
              </w:rPr>
              <w:t>Articolul 22</w:t>
            </w:r>
          </w:p>
        </w:tc>
        <w:tc>
          <w:tcPr>
            <w:tcW w:w="2967" w:type="dxa"/>
          </w:tcPr>
          <w:p w14:paraId="2C9527A6" w14:textId="3E5BA43E" w:rsidR="00E00DE1" w:rsidRPr="00545750" w:rsidRDefault="00E00DE1" w:rsidP="008045D4">
            <w:pPr>
              <w:spacing w:line="240" w:lineRule="auto"/>
              <w:jc w:val="both"/>
              <w:rPr>
                <w:rFonts w:ascii="Times New Roman" w:hAnsi="Times New Roman" w:cs="Times New Roman"/>
                <w:b/>
                <w:sz w:val="24"/>
                <w:szCs w:val="24"/>
                <w:lang w:val="ro-RO"/>
              </w:rPr>
            </w:pPr>
            <w:r w:rsidRPr="00545750">
              <w:rPr>
                <w:rFonts w:ascii="Times New Roman" w:hAnsi="Times New Roman" w:cs="Times New Roman"/>
                <w:b/>
                <w:sz w:val="24"/>
                <w:szCs w:val="24"/>
                <w:lang w:val="ro-RO"/>
              </w:rPr>
              <w:t>Articolul 22</w:t>
            </w:r>
          </w:p>
        </w:tc>
        <w:tc>
          <w:tcPr>
            <w:tcW w:w="2967" w:type="dxa"/>
          </w:tcPr>
          <w:p w14:paraId="711EE7B0"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1C993014"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05039DD3" w14:textId="3BD63D6B" w:rsidTr="007A6EE9">
        <w:tc>
          <w:tcPr>
            <w:tcW w:w="6322" w:type="dxa"/>
          </w:tcPr>
          <w:p w14:paraId="08F82715" w14:textId="5B54C373" w:rsidR="00E00DE1" w:rsidRPr="00545750" w:rsidRDefault="00E00DE1" w:rsidP="008045D4">
            <w:pPr>
              <w:pStyle w:val="spar"/>
              <w:ind w:left="0"/>
              <w:jc w:val="both"/>
              <w:rPr>
                <w:lang w:val="ro-RO"/>
              </w:rPr>
            </w:pPr>
            <w:bookmarkStart w:id="41" w:name="_Hlk216351563"/>
            <w:r w:rsidRPr="00545750">
              <w:rPr>
                <w:lang w:val="ro-RO"/>
              </w:rPr>
              <w:t>(1) Pentru tranzacţiile încheiate în cadrul pieţei produselor standardizate pe termen scurt, BRM publică zilnic, la sfârşitul intervalului de tranzacţionare, pe pagina proprie de internet, următoarele informaţii:</w:t>
            </w:r>
            <w:bookmarkEnd w:id="41"/>
          </w:p>
        </w:tc>
        <w:tc>
          <w:tcPr>
            <w:tcW w:w="2967" w:type="dxa"/>
          </w:tcPr>
          <w:p w14:paraId="32FFFE1D"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2967" w:type="dxa"/>
          </w:tcPr>
          <w:p w14:paraId="21C45BD4"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24FEF6A8"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2DEA4F32" w14:textId="64495B21" w:rsidTr="007A6EE9">
        <w:tc>
          <w:tcPr>
            <w:tcW w:w="6322" w:type="dxa"/>
          </w:tcPr>
          <w:p w14:paraId="59B73265" w14:textId="6D8309F9" w:rsidR="00E00DE1" w:rsidRPr="00545750" w:rsidRDefault="00E00DE1" w:rsidP="008045D4">
            <w:pPr>
              <w:pStyle w:val="spar"/>
              <w:ind w:left="0"/>
              <w:jc w:val="both"/>
              <w:rPr>
                <w:lang w:val="ro-RO"/>
              </w:rPr>
            </w:pPr>
            <w:r w:rsidRPr="00545750">
              <w:rPr>
                <w:lang w:val="ro-RO"/>
              </w:rPr>
              <w:t>a)volumele tranzacţionate pentru ziua următoare şi numărul de tranzacţii încheiate în acest sens;</w:t>
            </w:r>
          </w:p>
        </w:tc>
        <w:tc>
          <w:tcPr>
            <w:tcW w:w="2967" w:type="dxa"/>
          </w:tcPr>
          <w:p w14:paraId="641538A9" w14:textId="2ECAA39C" w:rsidR="00E00DE1" w:rsidRPr="00545750" w:rsidRDefault="00E00DE1" w:rsidP="008045D4">
            <w:pPr>
              <w:spacing w:line="240" w:lineRule="auto"/>
              <w:jc w:val="both"/>
              <w:rPr>
                <w:rFonts w:ascii="Times New Roman" w:hAnsi="Times New Roman" w:cs="Times New Roman"/>
                <w:sz w:val="24"/>
                <w:szCs w:val="24"/>
                <w:lang w:val="ro-RO"/>
              </w:rPr>
            </w:pPr>
            <w:bookmarkStart w:id="42" w:name="_Hlk216351540"/>
            <w:r w:rsidRPr="00545750">
              <w:rPr>
                <w:rFonts w:ascii="Times New Roman" w:hAnsi="Times New Roman" w:cs="Times New Roman"/>
                <w:sz w:val="24"/>
                <w:szCs w:val="24"/>
                <w:lang w:val="ro-RO"/>
              </w:rPr>
              <w:t xml:space="preserve">a)volumele tranzacţionate, pentru fiecare produs în parte,  şi numărul de </w:t>
            </w:r>
            <w:r w:rsidRPr="00545750">
              <w:rPr>
                <w:rFonts w:ascii="Times New Roman" w:hAnsi="Times New Roman" w:cs="Times New Roman"/>
                <w:sz w:val="24"/>
                <w:szCs w:val="24"/>
                <w:lang w:val="ro-RO"/>
              </w:rPr>
              <w:lastRenderedPageBreak/>
              <w:t>tranzacţii încheiate în acest sens;</w:t>
            </w:r>
            <w:bookmarkEnd w:id="42"/>
          </w:p>
        </w:tc>
        <w:tc>
          <w:tcPr>
            <w:tcW w:w="2967" w:type="dxa"/>
          </w:tcPr>
          <w:p w14:paraId="1D2BA1C9" w14:textId="77777777"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6D39E17E"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56F23021" w14:textId="608C9D2D" w:rsidTr="007A6EE9">
        <w:tc>
          <w:tcPr>
            <w:tcW w:w="6322" w:type="dxa"/>
          </w:tcPr>
          <w:p w14:paraId="5F77F0E7" w14:textId="7A6104D0" w:rsidR="00E00DE1" w:rsidRPr="00545750" w:rsidRDefault="00E00DE1" w:rsidP="008045D4">
            <w:pPr>
              <w:pStyle w:val="spar"/>
              <w:ind w:left="0"/>
              <w:jc w:val="both"/>
              <w:rPr>
                <w:lang w:val="ro-RO"/>
              </w:rPr>
            </w:pPr>
            <w:r w:rsidRPr="00545750">
              <w:rPr>
                <w:lang w:val="ro-RO"/>
              </w:rPr>
              <w:t>b)volumele tranzacţionate pentru restul zilei gaziere şi numărul de tranzacţii încheiate în acest sens - pentru fiecare produs în parte;</w:t>
            </w:r>
          </w:p>
        </w:tc>
        <w:tc>
          <w:tcPr>
            <w:tcW w:w="2967" w:type="dxa"/>
          </w:tcPr>
          <w:p w14:paraId="1761C5F5" w14:textId="1DB6AEAB" w:rsidR="00E00DE1" w:rsidRPr="00545750" w:rsidRDefault="009E7EF4" w:rsidP="008045D4">
            <w:pPr>
              <w:spacing w:line="240" w:lineRule="auto"/>
              <w:jc w:val="both"/>
              <w:rPr>
                <w:rFonts w:ascii="Times New Roman" w:hAnsi="Times New Roman" w:cs="Times New Roman"/>
                <w:strike/>
                <w:sz w:val="24"/>
                <w:szCs w:val="24"/>
                <w:lang w:val="ro-RO"/>
              </w:rPr>
            </w:pPr>
            <w:r w:rsidRPr="00545750">
              <w:rPr>
                <w:rFonts w:ascii="Times New Roman" w:hAnsi="Times New Roman" w:cs="Times New Roman"/>
                <w:strike/>
                <w:color w:val="EE0000"/>
                <w:sz w:val="24"/>
                <w:szCs w:val="24"/>
                <w:lang w:val="ro-RO"/>
              </w:rPr>
              <w:t>b)volumele tranzacţionate pentru restul zilei gaziere şi numărul de tranzacţii încheiate în acest sens - pentru fiecare produs în parte;</w:t>
            </w:r>
          </w:p>
        </w:tc>
        <w:tc>
          <w:tcPr>
            <w:tcW w:w="2967" w:type="dxa"/>
          </w:tcPr>
          <w:p w14:paraId="1CF3FB08" w14:textId="423472F6" w:rsidR="00E00DE1" w:rsidRPr="00545750" w:rsidRDefault="00E00DE1" w:rsidP="008045D4">
            <w:pPr>
              <w:spacing w:line="240" w:lineRule="auto"/>
              <w:jc w:val="both"/>
              <w:rPr>
                <w:rFonts w:ascii="Times New Roman" w:hAnsi="Times New Roman" w:cs="Times New Roman"/>
                <w:sz w:val="24"/>
                <w:szCs w:val="24"/>
                <w:lang w:val="ro-RO"/>
              </w:rPr>
            </w:pPr>
          </w:p>
        </w:tc>
        <w:tc>
          <w:tcPr>
            <w:tcW w:w="1833" w:type="dxa"/>
          </w:tcPr>
          <w:p w14:paraId="0D76B1AD" w14:textId="77777777" w:rsidR="00E00DE1" w:rsidRPr="00545750" w:rsidRDefault="00E00DE1" w:rsidP="008045D4">
            <w:pPr>
              <w:spacing w:line="240" w:lineRule="auto"/>
              <w:jc w:val="both"/>
              <w:rPr>
                <w:rFonts w:ascii="Times New Roman" w:hAnsi="Times New Roman" w:cs="Times New Roman"/>
                <w:sz w:val="24"/>
                <w:szCs w:val="24"/>
                <w:lang w:val="ro-RO"/>
              </w:rPr>
            </w:pPr>
          </w:p>
        </w:tc>
      </w:tr>
      <w:tr w:rsidR="00E00DE1" w:rsidRPr="00A039B7" w14:paraId="31D40C16" w14:textId="1D8AE3A9" w:rsidTr="007A6EE9">
        <w:tc>
          <w:tcPr>
            <w:tcW w:w="6322" w:type="dxa"/>
          </w:tcPr>
          <w:p w14:paraId="4E1E8883" w14:textId="614F4DD5" w:rsidR="00E00DE1" w:rsidRPr="00A039B7" w:rsidRDefault="00E00DE1" w:rsidP="008045D4">
            <w:pPr>
              <w:pStyle w:val="spar"/>
              <w:ind w:left="0"/>
              <w:jc w:val="both"/>
              <w:rPr>
                <w:rFonts w:ascii="Arial Narrow" w:hAnsi="Arial Narrow"/>
                <w:sz w:val="22"/>
                <w:szCs w:val="22"/>
                <w:lang w:val="ro-RO"/>
              </w:rPr>
            </w:pPr>
            <w:bookmarkStart w:id="43" w:name="_Hlk216351647"/>
            <w:r w:rsidRPr="00A039B7">
              <w:rPr>
                <w:rFonts w:ascii="Arial Narrow" w:hAnsi="Arial Narrow"/>
                <w:sz w:val="22"/>
                <w:szCs w:val="22"/>
                <w:lang w:val="ro-RO"/>
              </w:rPr>
              <w:t>c)preţul minim de tranzacţionare - pentru fiecare produs în parte;</w:t>
            </w:r>
            <w:bookmarkEnd w:id="43"/>
          </w:p>
        </w:tc>
        <w:tc>
          <w:tcPr>
            <w:tcW w:w="2967" w:type="dxa"/>
          </w:tcPr>
          <w:p w14:paraId="0467E648" w14:textId="1DB06769" w:rsidR="00E00DE1" w:rsidRPr="00A039B7" w:rsidRDefault="00E00DE1" w:rsidP="008045D4">
            <w:pPr>
              <w:spacing w:line="240" w:lineRule="auto"/>
              <w:jc w:val="both"/>
              <w:rPr>
                <w:rFonts w:ascii="Arial Narrow" w:hAnsi="Arial Narrow" w:cs="Times New Roman"/>
                <w:lang w:val="ro-RO"/>
              </w:rPr>
            </w:pPr>
            <w:r w:rsidRPr="00A039B7">
              <w:rPr>
                <w:rFonts w:ascii="Arial Narrow" w:hAnsi="Arial Narrow" w:cs="Times New Roman"/>
                <w:lang w:val="ro-RO"/>
              </w:rPr>
              <w:t>b) - renumerotare</w:t>
            </w:r>
          </w:p>
        </w:tc>
        <w:tc>
          <w:tcPr>
            <w:tcW w:w="2967" w:type="dxa"/>
          </w:tcPr>
          <w:p w14:paraId="20F9FFB8"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744C8B81"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1B027558" w14:textId="3790CE26" w:rsidTr="007A6EE9">
        <w:tc>
          <w:tcPr>
            <w:tcW w:w="6322" w:type="dxa"/>
          </w:tcPr>
          <w:p w14:paraId="17FC23DC" w14:textId="4643D38C" w:rsidR="00E00DE1" w:rsidRPr="00A039B7" w:rsidRDefault="00E00DE1" w:rsidP="008045D4">
            <w:pPr>
              <w:pStyle w:val="spar"/>
              <w:ind w:left="0"/>
              <w:jc w:val="both"/>
              <w:rPr>
                <w:rFonts w:ascii="Arial Narrow" w:hAnsi="Arial Narrow"/>
                <w:sz w:val="22"/>
                <w:szCs w:val="22"/>
                <w:lang w:val="ro-RO"/>
              </w:rPr>
            </w:pPr>
            <w:bookmarkStart w:id="44" w:name="_Hlk216351701"/>
            <w:r w:rsidRPr="00A039B7">
              <w:rPr>
                <w:rFonts w:ascii="Arial Narrow" w:hAnsi="Arial Narrow"/>
                <w:sz w:val="22"/>
                <w:szCs w:val="22"/>
                <w:lang w:val="ro-RO"/>
              </w:rPr>
              <w:t>d)preţul maxim de tranzacţionare - pentru fiecare produs în parte;</w:t>
            </w:r>
          </w:p>
        </w:tc>
        <w:tc>
          <w:tcPr>
            <w:tcW w:w="2967" w:type="dxa"/>
          </w:tcPr>
          <w:p w14:paraId="3EF87295" w14:textId="43A58DF0" w:rsidR="00E00DE1" w:rsidRPr="00A039B7" w:rsidRDefault="00E00DE1" w:rsidP="008045D4">
            <w:pPr>
              <w:spacing w:line="240" w:lineRule="auto"/>
              <w:jc w:val="both"/>
              <w:rPr>
                <w:rFonts w:ascii="Arial Narrow" w:hAnsi="Arial Narrow" w:cs="Times New Roman"/>
                <w:lang w:val="ro-RO"/>
              </w:rPr>
            </w:pPr>
            <w:r w:rsidRPr="00A039B7">
              <w:rPr>
                <w:rFonts w:ascii="Arial Narrow" w:hAnsi="Arial Narrow" w:cs="Times New Roman"/>
                <w:lang w:val="ro-RO"/>
              </w:rPr>
              <w:t>c) - renumerotare</w:t>
            </w:r>
          </w:p>
        </w:tc>
        <w:tc>
          <w:tcPr>
            <w:tcW w:w="2967" w:type="dxa"/>
          </w:tcPr>
          <w:p w14:paraId="5C5098CA"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49414C10"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546FE10F" w14:textId="690FEDDB" w:rsidTr="007A6EE9">
        <w:tc>
          <w:tcPr>
            <w:tcW w:w="6322" w:type="dxa"/>
          </w:tcPr>
          <w:p w14:paraId="6287A591" w14:textId="5C8A8326"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e)preţul mediu - pentru fiecare produs în parte, calculat ca medie ponderată a preţurilor la care s-a tranzacţionat respectivul produs;</w:t>
            </w:r>
          </w:p>
        </w:tc>
        <w:tc>
          <w:tcPr>
            <w:tcW w:w="2967" w:type="dxa"/>
          </w:tcPr>
          <w:p w14:paraId="08E7A13E" w14:textId="7C1817A2" w:rsidR="00E00DE1" w:rsidRPr="00A039B7" w:rsidRDefault="00E00DE1" w:rsidP="008045D4">
            <w:pPr>
              <w:spacing w:line="240" w:lineRule="auto"/>
              <w:jc w:val="both"/>
              <w:rPr>
                <w:rFonts w:ascii="Arial Narrow" w:hAnsi="Arial Narrow" w:cs="Times New Roman"/>
                <w:lang w:val="ro-RO"/>
              </w:rPr>
            </w:pPr>
            <w:r w:rsidRPr="00A039B7">
              <w:rPr>
                <w:rFonts w:ascii="Arial Narrow" w:hAnsi="Arial Narrow" w:cs="Times New Roman"/>
                <w:lang w:val="ro-RO"/>
              </w:rPr>
              <w:t>d) - renumerotare</w:t>
            </w:r>
          </w:p>
        </w:tc>
        <w:tc>
          <w:tcPr>
            <w:tcW w:w="2967" w:type="dxa"/>
          </w:tcPr>
          <w:p w14:paraId="39217AC6"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2324E7EA"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15CA6E09" w14:textId="59E1D16D" w:rsidTr="007A6EE9">
        <w:tc>
          <w:tcPr>
            <w:tcW w:w="6322" w:type="dxa"/>
          </w:tcPr>
          <w:p w14:paraId="187C0B4A" w14:textId="35A1F048"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f)preţul de închidere al zilei de tranzacţionare - ultimul preţ de tranzacţionare înregistrat la închiderea pieţei pentru fiecare produs în parte;</w:t>
            </w:r>
          </w:p>
        </w:tc>
        <w:tc>
          <w:tcPr>
            <w:tcW w:w="2967" w:type="dxa"/>
          </w:tcPr>
          <w:p w14:paraId="69C9CAC8" w14:textId="46C34E6F" w:rsidR="00E00DE1" w:rsidRPr="00A039B7" w:rsidRDefault="00E00DE1" w:rsidP="008045D4">
            <w:pPr>
              <w:spacing w:line="240" w:lineRule="auto"/>
              <w:jc w:val="both"/>
              <w:rPr>
                <w:rFonts w:ascii="Arial Narrow" w:hAnsi="Arial Narrow" w:cs="Times New Roman"/>
                <w:lang w:val="ro-RO"/>
              </w:rPr>
            </w:pPr>
            <w:r w:rsidRPr="00A039B7">
              <w:rPr>
                <w:rFonts w:ascii="Arial Narrow" w:hAnsi="Arial Narrow" w:cs="Times New Roman"/>
                <w:lang w:val="ro-RO"/>
              </w:rPr>
              <w:t>e) - renumerotare</w:t>
            </w:r>
          </w:p>
        </w:tc>
        <w:tc>
          <w:tcPr>
            <w:tcW w:w="2967" w:type="dxa"/>
          </w:tcPr>
          <w:p w14:paraId="7D753DA2"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472C1F22"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767873A1" w14:textId="02B341B5" w:rsidTr="007A6EE9">
        <w:tc>
          <w:tcPr>
            <w:tcW w:w="6322" w:type="dxa"/>
          </w:tcPr>
          <w:p w14:paraId="0378B52B" w14:textId="3E6F70AF"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g)variaţia preţului de închidere al zilei faţă de preţul de închidere al zilei anterioare - pentru fiecare produs în parte;</w:t>
            </w:r>
          </w:p>
        </w:tc>
        <w:tc>
          <w:tcPr>
            <w:tcW w:w="2967" w:type="dxa"/>
          </w:tcPr>
          <w:p w14:paraId="48CAEB7E" w14:textId="19785710" w:rsidR="00E00DE1" w:rsidRPr="00A039B7" w:rsidRDefault="00E00DE1" w:rsidP="008045D4">
            <w:pPr>
              <w:spacing w:line="240" w:lineRule="auto"/>
              <w:jc w:val="both"/>
              <w:rPr>
                <w:rFonts w:ascii="Arial Narrow" w:hAnsi="Arial Narrow" w:cs="Times New Roman"/>
                <w:lang w:val="ro-RO"/>
              </w:rPr>
            </w:pPr>
            <w:r w:rsidRPr="00A039B7">
              <w:rPr>
                <w:rFonts w:ascii="Arial Narrow" w:hAnsi="Arial Narrow" w:cs="Times New Roman"/>
                <w:lang w:val="ro-RO"/>
              </w:rPr>
              <w:t>f) - renumerotare</w:t>
            </w:r>
          </w:p>
        </w:tc>
        <w:tc>
          <w:tcPr>
            <w:tcW w:w="2967" w:type="dxa"/>
          </w:tcPr>
          <w:p w14:paraId="2BB91572"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31EC74E0"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4E74091D" w14:textId="574C9117" w:rsidTr="007A6EE9">
        <w:tc>
          <w:tcPr>
            <w:tcW w:w="6322" w:type="dxa"/>
          </w:tcPr>
          <w:p w14:paraId="376ADBCF" w14:textId="10D24D32"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h)numărul participanţilor înregistraţi la piaţă care au depus minimum o ofertă în piaţă, indiferent de sensul acesteia - vânzare sau cumpărare.</w:t>
            </w:r>
          </w:p>
        </w:tc>
        <w:tc>
          <w:tcPr>
            <w:tcW w:w="2967" w:type="dxa"/>
          </w:tcPr>
          <w:p w14:paraId="197F66EC" w14:textId="0CFC00EB" w:rsidR="00E00DE1" w:rsidRPr="00A039B7" w:rsidRDefault="00E00DE1" w:rsidP="008045D4">
            <w:pPr>
              <w:spacing w:line="240" w:lineRule="auto"/>
              <w:jc w:val="both"/>
              <w:rPr>
                <w:rFonts w:ascii="Arial Narrow" w:hAnsi="Arial Narrow" w:cs="Times New Roman"/>
                <w:lang w:val="ro-RO"/>
              </w:rPr>
            </w:pPr>
            <w:r w:rsidRPr="00A039B7">
              <w:rPr>
                <w:rFonts w:ascii="Arial Narrow" w:hAnsi="Arial Narrow" w:cs="Times New Roman"/>
                <w:lang w:val="ro-RO"/>
              </w:rPr>
              <w:t>g) - renumerotare</w:t>
            </w:r>
          </w:p>
        </w:tc>
        <w:tc>
          <w:tcPr>
            <w:tcW w:w="2967" w:type="dxa"/>
          </w:tcPr>
          <w:p w14:paraId="479C3397"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2F66F66C" w14:textId="77777777" w:rsidR="00E00DE1" w:rsidRPr="00A039B7" w:rsidRDefault="00E00DE1" w:rsidP="008045D4">
            <w:pPr>
              <w:spacing w:line="240" w:lineRule="auto"/>
              <w:jc w:val="both"/>
              <w:rPr>
                <w:rFonts w:ascii="Arial Narrow" w:hAnsi="Arial Narrow" w:cs="Times New Roman"/>
                <w:lang w:val="ro-RO"/>
              </w:rPr>
            </w:pPr>
          </w:p>
        </w:tc>
      </w:tr>
      <w:bookmarkEnd w:id="44"/>
      <w:tr w:rsidR="00E00DE1" w:rsidRPr="00A039B7" w14:paraId="7B566E98" w14:textId="1C0869A0" w:rsidTr="007A6EE9">
        <w:tc>
          <w:tcPr>
            <w:tcW w:w="6322" w:type="dxa"/>
          </w:tcPr>
          <w:p w14:paraId="292B98A0" w14:textId="38FA64AD"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(2) BRM va publica informaţiile prevăzute la alin. (1) lit. a)-e) la fiecare două ore şi zilnic informaţiile prevăzute la alin. (1) lit. f)-h).</w:t>
            </w:r>
          </w:p>
        </w:tc>
        <w:tc>
          <w:tcPr>
            <w:tcW w:w="2967" w:type="dxa"/>
          </w:tcPr>
          <w:p w14:paraId="088AFE68" w14:textId="54F9470C" w:rsidR="00E00DE1" w:rsidRPr="00A039B7" w:rsidRDefault="00E00DE1" w:rsidP="008045D4">
            <w:pPr>
              <w:spacing w:line="240" w:lineRule="auto"/>
              <w:jc w:val="both"/>
              <w:rPr>
                <w:rFonts w:ascii="Arial Narrow" w:hAnsi="Arial Narrow" w:cs="Times New Roman"/>
                <w:lang w:val="ro-RO"/>
              </w:rPr>
            </w:pPr>
            <w:bookmarkStart w:id="45" w:name="_Hlk216351768"/>
            <w:r w:rsidRPr="00A039B7">
              <w:rPr>
                <w:rFonts w:ascii="Arial Narrow" w:hAnsi="Arial Narrow" w:cs="Times New Roman"/>
                <w:lang w:val="ro-RO"/>
              </w:rPr>
              <w:t>(2) BRM publică informaţiile prevăzute la alin. (1) lit. a)-d) la fiecare două ore şi zilnic informaţiile prevăzute la alin. (1) lit. f)-g).</w:t>
            </w:r>
            <w:bookmarkEnd w:id="45"/>
          </w:p>
        </w:tc>
        <w:tc>
          <w:tcPr>
            <w:tcW w:w="2967" w:type="dxa"/>
          </w:tcPr>
          <w:p w14:paraId="574E8BCF"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07C7E9CF" w14:textId="77777777" w:rsidR="00E00DE1" w:rsidRDefault="009B43B8" w:rsidP="008045D4">
            <w:pPr>
              <w:spacing w:line="240" w:lineRule="auto"/>
              <w:jc w:val="both"/>
              <w:rPr>
                <w:rFonts w:ascii="Arial Narrow" w:hAnsi="Arial Narrow" w:cs="Times New Roman"/>
                <w:lang w:val="ro-RO"/>
              </w:rPr>
            </w:pPr>
            <w:r>
              <w:rPr>
                <w:rFonts w:ascii="Arial Narrow" w:hAnsi="Arial Narrow" w:cs="Times New Roman"/>
                <w:lang w:val="ro-RO"/>
              </w:rPr>
              <w:t xml:space="preserve">Corecție: </w:t>
            </w:r>
          </w:p>
          <w:p w14:paraId="09C8D12E" w14:textId="4511D4FE" w:rsidR="009B43B8" w:rsidRPr="00A039B7" w:rsidRDefault="009B43B8" w:rsidP="008045D4">
            <w:pPr>
              <w:spacing w:line="240" w:lineRule="auto"/>
              <w:jc w:val="both"/>
              <w:rPr>
                <w:rFonts w:ascii="Arial Narrow" w:hAnsi="Arial Narrow" w:cs="Times New Roman"/>
                <w:lang w:val="ro-RO"/>
              </w:rPr>
            </w:pPr>
            <w:r w:rsidRPr="00A039B7">
              <w:rPr>
                <w:rFonts w:ascii="Arial Narrow" w:hAnsi="Arial Narrow" w:cs="Times New Roman"/>
                <w:lang w:val="ro-RO"/>
              </w:rPr>
              <w:t xml:space="preserve">(2) BRM publică informaţiile prevăzute la alin. (1) lit. a)-d) la fiecare două ore şi zilnic informaţiile prevăzute la alin. (1) lit. </w:t>
            </w:r>
            <w:r w:rsidRPr="009B43B8">
              <w:rPr>
                <w:rFonts w:ascii="Arial Narrow" w:hAnsi="Arial Narrow" w:cs="Times New Roman"/>
                <w:color w:val="EE0000"/>
                <w:lang w:val="ro-RO"/>
              </w:rPr>
              <w:t>e)-</w:t>
            </w:r>
            <w:r w:rsidRPr="00A039B7">
              <w:rPr>
                <w:rFonts w:ascii="Arial Narrow" w:hAnsi="Arial Narrow" w:cs="Times New Roman"/>
                <w:lang w:val="ro-RO"/>
              </w:rPr>
              <w:t>g).</w:t>
            </w:r>
          </w:p>
        </w:tc>
      </w:tr>
      <w:tr w:rsidR="00E00DE1" w:rsidRPr="00A039B7" w14:paraId="5997E55C" w14:textId="780D9212" w:rsidTr="007A6EE9">
        <w:tc>
          <w:tcPr>
            <w:tcW w:w="6322" w:type="dxa"/>
          </w:tcPr>
          <w:p w14:paraId="6F0D7173" w14:textId="42504560"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(3) La solicitarea OTS, BRM transmite acestuia informaţiile zilnice referitoare la tranzacţiile încheiate în cadrul pieţei produselor standardizate pe termen scurt, în conformitate cu un protocol de transmitere a informaţiilor agreat de comun acord.</w:t>
            </w:r>
          </w:p>
        </w:tc>
        <w:tc>
          <w:tcPr>
            <w:tcW w:w="2967" w:type="dxa"/>
          </w:tcPr>
          <w:p w14:paraId="71C62E87"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5AF3E4A8"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3BA9BDDE"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430283EF" w14:textId="79E5B4E7" w:rsidTr="007A6EE9">
        <w:tc>
          <w:tcPr>
            <w:tcW w:w="6322" w:type="dxa"/>
          </w:tcPr>
          <w:p w14:paraId="31B37F6B" w14:textId="2F0F2928" w:rsidR="00E00DE1" w:rsidRPr="00A039B7" w:rsidRDefault="00E00DE1" w:rsidP="008045D4">
            <w:pPr>
              <w:pStyle w:val="spar"/>
              <w:ind w:left="0"/>
              <w:jc w:val="both"/>
              <w:rPr>
                <w:rFonts w:ascii="Arial Narrow" w:hAnsi="Arial Narrow"/>
                <w:b/>
                <w:sz w:val="22"/>
                <w:szCs w:val="22"/>
                <w:lang w:val="ro-RO"/>
              </w:rPr>
            </w:pPr>
            <w:r w:rsidRPr="00A039B7">
              <w:rPr>
                <w:rFonts w:ascii="Arial Narrow" w:hAnsi="Arial Narrow"/>
                <w:b/>
                <w:sz w:val="22"/>
                <w:szCs w:val="22"/>
                <w:lang w:val="ro-RO"/>
              </w:rPr>
              <w:t>Articolul 23</w:t>
            </w:r>
          </w:p>
        </w:tc>
        <w:tc>
          <w:tcPr>
            <w:tcW w:w="2967" w:type="dxa"/>
          </w:tcPr>
          <w:p w14:paraId="4E2BF05B" w14:textId="4BD24484" w:rsidR="00E00DE1" w:rsidRPr="00A039B7" w:rsidRDefault="00E00DE1" w:rsidP="008045D4">
            <w:pPr>
              <w:spacing w:line="240" w:lineRule="auto"/>
              <w:jc w:val="both"/>
              <w:rPr>
                <w:rFonts w:ascii="Arial Narrow" w:hAnsi="Arial Narrow" w:cs="Times New Roman"/>
                <w:b/>
                <w:lang w:val="ro-RO"/>
              </w:rPr>
            </w:pPr>
            <w:r w:rsidRPr="00A039B7">
              <w:rPr>
                <w:rFonts w:ascii="Arial Narrow" w:hAnsi="Arial Narrow" w:cs="Times New Roman"/>
                <w:b/>
                <w:lang w:val="ro-RO"/>
              </w:rPr>
              <w:t>Articolul 23</w:t>
            </w:r>
          </w:p>
        </w:tc>
        <w:tc>
          <w:tcPr>
            <w:tcW w:w="2967" w:type="dxa"/>
          </w:tcPr>
          <w:p w14:paraId="06B0ADA7"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7C59F827"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1EA08B0E" w14:textId="2291E249" w:rsidTr="007A6EE9">
        <w:tc>
          <w:tcPr>
            <w:tcW w:w="6322" w:type="dxa"/>
          </w:tcPr>
          <w:p w14:paraId="0C378B01" w14:textId="543DB397"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Pentru tranzacţiile încheiate în cadrul pieţei produselor standardizate pe termen mediu şi lung, BRM va publica zilnic, la sfârşitul intervalului de tranzacţionare, pe pagina proprie de internet, următoarele informaţii:</w:t>
            </w:r>
          </w:p>
        </w:tc>
        <w:tc>
          <w:tcPr>
            <w:tcW w:w="2967" w:type="dxa"/>
          </w:tcPr>
          <w:p w14:paraId="49DC4C40"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23661782"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51A2D692"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5CB42DC9" w14:textId="6F0E86E3" w:rsidTr="007A6EE9">
        <w:tc>
          <w:tcPr>
            <w:tcW w:w="6322" w:type="dxa"/>
          </w:tcPr>
          <w:p w14:paraId="209B4B4C" w14:textId="09234DC0"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a)volumele tranzacţionate şi numărul de tranzacţii încheiate în acest sens - pentru fiecare produs în parte;</w:t>
            </w:r>
          </w:p>
        </w:tc>
        <w:tc>
          <w:tcPr>
            <w:tcW w:w="2967" w:type="dxa"/>
          </w:tcPr>
          <w:p w14:paraId="00A454F7"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3B5C3D9B"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1B59A93B"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307149EC" w14:textId="59BDEC29" w:rsidTr="007A6EE9">
        <w:tc>
          <w:tcPr>
            <w:tcW w:w="6322" w:type="dxa"/>
          </w:tcPr>
          <w:p w14:paraId="45A3FD1A" w14:textId="0B6263CB"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b)preţul minim de tranzacţionare al zilei - pentru fiecare produs în parte;</w:t>
            </w:r>
          </w:p>
        </w:tc>
        <w:tc>
          <w:tcPr>
            <w:tcW w:w="2967" w:type="dxa"/>
          </w:tcPr>
          <w:p w14:paraId="3F319CD2"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6D59FDFA"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6619D5C8"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49CEA395" w14:textId="082B4149" w:rsidTr="007A6EE9">
        <w:tc>
          <w:tcPr>
            <w:tcW w:w="6322" w:type="dxa"/>
          </w:tcPr>
          <w:p w14:paraId="3AEDEFBE" w14:textId="1EF83193"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c)preţul maxim de tranzacţionare al zilei - pentru fiecare produs în parte;</w:t>
            </w:r>
          </w:p>
        </w:tc>
        <w:tc>
          <w:tcPr>
            <w:tcW w:w="2967" w:type="dxa"/>
          </w:tcPr>
          <w:p w14:paraId="55132929"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5B1EDB44"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7E744902"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6A427857" w14:textId="4E21DA78" w:rsidTr="007A6EE9">
        <w:tc>
          <w:tcPr>
            <w:tcW w:w="6322" w:type="dxa"/>
          </w:tcPr>
          <w:p w14:paraId="78D7519F" w14:textId="0E54E20F"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lastRenderedPageBreak/>
              <w:t>d)preţul mediu al zilei de tranzacţionare - pentru fiecare produs în parte, calculat ca medie ponderată a preţurilor la care s-a tranzacţionat respectivul produs;</w:t>
            </w:r>
          </w:p>
        </w:tc>
        <w:tc>
          <w:tcPr>
            <w:tcW w:w="2967" w:type="dxa"/>
          </w:tcPr>
          <w:p w14:paraId="77633439"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33D76B77"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03C71A78"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7E7B7F2E" w14:textId="084F1E27" w:rsidTr="007A6EE9">
        <w:tc>
          <w:tcPr>
            <w:tcW w:w="6322" w:type="dxa"/>
          </w:tcPr>
          <w:p w14:paraId="20DF9063" w14:textId="1AD70FA5"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e)preţul mediu actualizat - pentru fiecare produs în parte - pentru produsele tranzacţionabile în cadrul unui interval mai larg de timp, calculat ca medie ponderată a tuturor tranzacţiilor efectuate de la începutul intervalului de tranzacţionare a produsului respectiv până la sfârşitul zilei de tranzacţionare;</w:t>
            </w:r>
          </w:p>
        </w:tc>
        <w:tc>
          <w:tcPr>
            <w:tcW w:w="2967" w:type="dxa"/>
          </w:tcPr>
          <w:p w14:paraId="3BB2E8CD"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5999DB36"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5E446641"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46551753" w14:textId="0113AC46" w:rsidTr="007A6EE9">
        <w:tc>
          <w:tcPr>
            <w:tcW w:w="6322" w:type="dxa"/>
          </w:tcPr>
          <w:p w14:paraId="5A479BBA" w14:textId="1A970637"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f)variaţia preţului mediu actualizat faţă de preţul mediu/actualizat al zilei anterioare - pentru fiecare produs în parte;</w:t>
            </w:r>
          </w:p>
        </w:tc>
        <w:tc>
          <w:tcPr>
            <w:tcW w:w="2967" w:type="dxa"/>
          </w:tcPr>
          <w:p w14:paraId="082E16CD"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6B2D5CFC"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6AC4B90B"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6DC7E360" w14:textId="17FBBD02" w:rsidTr="007A6EE9">
        <w:tc>
          <w:tcPr>
            <w:tcW w:w="6322" w:type="dxa"/>
          </w:tcPr>
          <w:p w14:paraId="3C90985C" w14:textId="1519B4D0"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g)preţul de închidere al zilei de tranzacţionare - ultimul preţ de tranzacţionare înregistrat la închiderea pieţei pentru fiecare produs în parte;</w:t>
            </w:r>
          </w:p>
        </w:tc>
        <w:tc>
          <w:tcPr>
            <w:tcW w:w="2967" w:type="dxa"/>
          </w:tcPr>
          <w:p w14:paraId="1231CDA1"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1BAA428D"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2F8EA4DC"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065053AF" w14:textId="0E574911" w:rsidTr="007A6EE9">
        <w:tc>
          <w:tcPr>
            <w:tcW w:w="6322" w:type="dxa"/>
          </w:tcPr>
          <w:p w14:paraId="1E731976" w14:textId="10F06BAE"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h)variaţia preţului de închidere al zilei faţă de preţul de închidere al zilei anterioare - pentru fiecare produs în parte;</w:t>
            </w:r>
          </w:p>
        </w:tc>
        <w:tc>
          <w:tcPr>
            <w:tcW w:w="2967" w:type="dxa"/>
          </w:tcPr>
          <w:p w14:paraId="40A4874E"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02E78119"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459ACD0B"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03A3BF78" w14:textId="5EB8FDDB" w:rsidTr="007A6EE9">
        <w:tc>
          <w:tcPr>
            <w:tcW w:w="6322" w:type="dxa"/>
          </w:tcPr>
          <w:p w14:paraId="567D2C22" w14:textId="1777E8CC"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i)numărul participanţilor înregistraţi la piaţă care au depus minimum o ofertă în piaţă, indiferent de sensul acesteia - vânzare sau cumpărare.</w:t>
            </w:r>
          </w:p>
        </w:tc>
        <w:tc>
          <w:tcPr>
            <w:tcW w:w="2967" w:type="dxa"/>
          </w:tcPr>
          <w:p w14:paraId="1B12FC81"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426DA6C6"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79EF92BF"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2EA24968" w14:textId="76DDA192" w:rsidTr="007A6EE9">
        <w:tc>
          <w:tcPr>
            <w:tcW w:w="6322" w:type="dxa"/>
          </w:tcPr>
          <w:p w14:paraId="52247888" w14:textId="37B30928" w:rsidR="00E00DE1" w:rsidRPr="00A039B7" w:rsidRDefault="00E00DE1" w:rsidP="008045D4">
            <w:pPr>
              <w:pStyle w:val="spar"/>
              <w:ind w:left="0"/>
              <w:jc w:val="both"/>
              <w:rPr>
                <w:rFonts w:ascii="Arial Narrow" w:hAnsi="Arial Narrow"/>
                <w:b/>
                <w:sz w:val="22"/>
                <w:szCs w:val="22"/>
                <w:lang w:val="ro-RO"/>
              </w:rPr>
            </w:pPr>
            <w:r w:rsidRPr="00A039B7">
              <w:rPr>
                <w:rFonts w:ascii="Arial Narrow" w:hAnsi="Arial Narrow"/>
                <w:b/>
                <w:sz w:val="22"/>
                <w:szCs w:val="22"/>
                <w:lang w:val="ro-RO"/>
              </w:rPr>
              <w:t>Articolul 24</w:t>
            </w:r>
          </w:p>
        </w:tc>
        <w:tc>
          <w:tcPr>
            <w:tcW w:w="2967" w:type="dxa"/>
          </w:tcPr>
          <w:p w14:paraId="5C30DABD" w14:textId="777444BF" w:rsidR="00E00DE1" w:rsidRPr="00A039B7" w:rsidRDefault="00E00DE1" w:rsidP="008045D4">
            <w:pPr>
              <w:spacing w:line="240" w:lineRule="auto"/>
              <w:jc w:val="both"/>
              <w:rPr>
                <w:rFonts w:ascii="Arial Narrow" w:hAnsi="Arial Narrow" w:cs="Times New Roman"/>
                <w:b/>
                <w:lang w:val="ro-RO"/>
              </w:rPr>
            </w:pPr>
            <w:r w:rsidRPr="00A039B7">
              <w:rPr>
                <w:rFonts w:ascii="Arial Narrow" w:hAnsi="Arial Narrow" w:cs="Times New Roman"/>
                <w:b/>
                <w:lang w:val="ro-RO"/>
              </w:rPr>
              <w:t>Articolul 24</w:t>
            </w:r>
          </w:p>
        </w:tc>
        <w:tc>
          <w:tcPr>
            <w:tcW w:w="2967" w:type="dxa"/>
          </w:tcPr>
          <w:p w14:paraId="59445CA0"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2F8C455E"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297A2BDF" w14:textId="334DED35" w:rsidTr="007A6EE9">
        <w:tc>
          <w:tcPr>
            <w:tcW w:w="6322" w:type="dxa"/>
          </w:tcPr>
          <w:p w14:paraId="6010E8D8" w14:textId="6B51DC14"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După încheierea fiecărei sesiuni de tranzacţionare pe piaţa produselor flexibile pe termen mediu şi lung, titularii licenţelor de administrare a pieţelor centralizate au obligaţia de a publica, la sfârşitul zilei de tranzacţionare, pe pagina proprie de internet, cel puţin următoarele informaţii: sensul ofertei, vânzare sau cumpărare gaze naturale, cantitatea contractată, limita maximă de variaţie a cantităţii contractate, perioada de livrare, preţul de atribuire adjudecat şi formula de ajustare a preţului.</w:t>
            </w:r>
          </w:p>
        </w:tc>
        <w:tc>
          <w:tcPr>
            <w:tcW w:w="2967" w:type="dxa"/>
          </w:tcPr>
          <w:p w14:paraId="03C17EF7"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31306AB3"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4F91DDB9"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37F982B2" w14:textId="29F3E963" w:rsidTr="007A6EE9">
        <w:tc>
          <w:tcPr>
            <w:tcW w:w="6322" w:type="dxa"/>
          </w:tcPr>
          <w:p w14:paraId="378E3D2E" w14:textId="46518BDA" w:rsidR="00E00DE1" w:rsidRPr="00A039B7" w:rsidRDefault="00E00DE1" w:rsidP="008045D4">
            <w:pPr>
              <w:pStyle w:val="spar"/>
              <w:ind w:left="0"/>
              <w:jc w:val="both"/>
              <w:rPr>
                <w:rFonts w:ascii="Arial Narrow" w:hAnsi="Arial Narrow"/>
                <w:b/>
                <w:sz w:val="22"/>
                <w:szCs w:val="22"/>
                <w:lang w:val="ro-RO"/>
              </w:rPr>
            </w:pPr>
            <w:r w:rsidRPr="00A039B7">
              <w:rPr>
                <w:rFonts w:ascii="Arial Narrow" w:hAnsi="Arial Narrow"/>
                <w:b/>
                <w:sz w:val="22"/>
                <w:szCs w:val="22"/>
                <w:lang w:val="ro-RO"/>
              </w:rPr>
              <w:t>Articolul 25</w:t>
            </w:r>
          </w:p>
        </w:tc>
        <w:tc>
          <w:tcPr>
            <w:tcW w:w="2967" w:type="dxa"/>
          </w:tcPr>
          <w:p w14:paraId="66CDEC45" w14:textId="69AFA367" w:rsidR="00E00DE1" w:rsidRPr="00A039B7" w:rsidRDefault="00E00DE1" w:rsidP="008045D4">
            <w:pPr>
              <w:spacing w:line="240" w:lineRule="auto"/>
              <w:jc w:val="both"/>
              <w:rPr>
                <w:rFonts w:ascii="Arial Narrow" w:hAnsi="Arial Narrow" w:cs="Times New Roman"/>
                <w:b/>
                <w:lang w:val="ro-RO"/>
              </w:rPr>
            </w:pPr>
            <w:r w:rsidRPr="00A039B7">
              <w:rPr>
                <w:rFonts w:ascii="Arial Narrow" w:hAnsi="Arial Narrow" w:cs="Times New Roman"/>
                <w:b/>
                <w:lang w:val="ro-RO"/>
              </w:rPr>
              <w:t>Articolul 25</w:t>
            </w:r>
          </w:p>
        </w:tc>
        <w:tc>
          <w:tcPr>
            <w:tcW w:w="2967" w:type="dxa"/>
          </w:tcPr>
          <w:p w14:paraId="04EDF5C0"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0D4D3304"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079E2D29" w14:textId="65AACED5" w:rsidTr="007A6EE9">
        <w:tc>
          <w:tcPr>
            <w:tcW w:w="6322" w:type="dxa"/>
          </w:tcPr>
          <w:p w14:paraId="74733E8F" w14:textId="1D1BBB1E"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Pentru tranzacţiile încheiate în cadrul pieţei produselor derivate standardizate pe termen mediu şi lung, BRM va publica zilnic, pe pagina proprie de internet, la sfârşitul sesiunii de tranzacţionare, cel puţin următoarele informaţii:</w:t>
            </w:r>
          </w:p>
        </w:tc>
        <w:tc>
          <w:tcPr>
            <w:tcW w:w="2967" w:type="dxa"/>
          </w:tcPr>
          <w:p w14:paraId="0433F0C9"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57A8F3CF"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64CDABED"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41778DEC" w14:textId="4149882D" w:rsidTr="007A6EE9">
        <w:tc>
          <w:tcPr>
            <w:tcW w:w="6322" w:type="dxa"/>
          </w:tcPr>
          <w:p w14:paraId="25AF4EEB" w14:textId="61FBEA2A"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a)ziua de tranzacţionare;</w:t>
            </w:r>
          </w:p>
        </w:tc>
        <w:tc>
          <w:tcPr>
            <w:tcW w:w="2967" w:type="dxa"/>
          </w:tcPr>
          <w:p w14:paraId="51735860"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51122DE5"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3CFA0176"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1A91A3EA" w14:textId="5E16E0E9" w:rsidTr="007A6EE9">
        <w:tc>
          <w:tcPr>
            <w:tcW w:w="6322" w:type="dxa"/>
          </w:tcPr>
          <w:p w14:paraId="58F55DEF" w14:textId="36C3FB5D"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b)denumirea produsului;</w:t>
            </w:r>
          </w:p>
        </w:tc>
        <w:tc>
          <w:tcPr>
            <w:tcW w:w="2967" w:type="dxa"/>
          </w:tcPr>
          <w:p w14:paraId="5821900F"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1AA0816B"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2EBF2AB4"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3B5676DD" w14:textId="76D60FFB" w:rsidTr="007A6EE9">
        <w:tc>
          <w:tcPr>
            <w:tcW w:w="6322" w:type="dxa"/>
          </w:tcPr>
          <w:p w14:paraId="3C1BEE63" w14:textId="231DAF75"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c)preţul de decontare al zilei;</w:t>
            </w:r>
          </w:p>
        </w:tc>
        <w:tc>
          <w:tcPr>
            <w:tcW w:w="2967" w:type="dxa"/>
          </w:tcPr>
          <w:p w14:paraId="16952236"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724E27B6"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0D301329"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5D9C8398" w14:textId="085BD2DB" w:rsidTr="007A6EE9">
        <w:tc>
          <w:tcPr>
            <w:tcW w:w="6322" w:type="dxa"/>
          </w:tcPr>
          <w:p w14:paraId="4A896227" w14:textId="2208F261"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d)ultimul preţ înregistrat la închiderea sesiunii zilnice;</w:t>
            </w:r>
          </w:p>
        </w:tc>
        <w:tc>
          <w:tcPr>
            <w:tcW w:w="2967" w:type="dxa"/>
          </w:tcPr>
          <w:p w14:paraId="1387445E"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47568797"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45B4CF8F"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7A522928" w14:textId="448B7D09" w:rsidTr="007A6EE9">
        <w:tc>
          <w:tcPr>
            <w:tcW w:w="6322" w:type="dxa"/>
          </w:tcPr>
          <w:p w14:paraId="0C9084B1" w14:textId="7C6747EC"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e)volumul tranzacţionat corespunzător ultimului preţ înregistrat la închiderea sesiunii zilnice;</w:t>
            </w:r>
          </w:p>
        </w:tc>
        <w:tc>
          <w:tcPr>
            <w:tcW w:w="2967" w:type="dxa"/>
          </w:tcPr>
          <w:p w14:paraId="1F3F216A"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53F1B24D"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3648A52D"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3AAE4F4F" w14:textId="1BF58033" w:rsidTr="007A6EE9">
        <w:tc>
          <w:tcPr>
            <w:tcW w:w="6322" w:type="dxa"/>
          </w:tcPr>
          <w:p w14:paraId="0479C117" w14:textId="49290806"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f)variaţia procentuală (crescătoare / descrescătoare) a preţului zilnic de decontare;</w:t>
            </w:r>
          </w:p>
        </w:tc>
        <w:tc>
          <w:tcPr>
            <w:tcW w:w="2967" w:type="dxa"/>
          </w:tcPr>
          <w:p w14:paraId="4DF1339F"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3956314E"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3443D7A1"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79364A2B" w14:textId="29B410AF" w:rsidTr="007A6EE9">
        <w:tc>
          <w:tcPr>
            <w:tcW w:w="6322" w:type="dxa"/>
          </w:tcPr>
          <w:p w14:paraId="29E43FB1" w14:textId="2CF0F0CE"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lastRenderedPageBreak/>
              <w:t>g)preţul mediu ponderat şi volumul total aferent acestuia;</w:t>
            </w:r>
          </w:p>
        </w:tc>
        <w:tc>
          <w:tcPr>
            <w:tcW w:w="2967" w:type="dxa"/>
          </w:tcPr>
          <w:p w14:paraId="346C447D"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388C4B6C"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7BF0D134"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66A5639F" w14:textId="6096AA9B" w:rsidTr="007A6EE9">
        <w:tc>
          <w:tcPr>
            <w:tcW w:w="6322" w:type="dxa"/>
          </w:tcPr>
          <w:p w14:paraId="56A92D52" w14:textId="48C6F196"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h)numărul tranzacţiilor înregistrate;</w:t>
            </w:r>
          </w:p>
        </w:tc>
        <w:tc>
          <w:tcPr>
            <w:tcW w:w="2967" w:type="dxa"/>
          </w:tcPr>
          <w:p w14:paraId="333C9462"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3615352A"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0F1BD9BF"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2210B417" w14:textId="3A7D3B45" w:rsidTr="007A6EE9">
        <w:tc>
          <w:tcPr>
            <w:tcW w:w="6322" w:type="dxa"/>
          </w:tcPr>
          <w:p w14:paraId="4654F502" w14:textId="33041C11"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i)numărul participanţilor la sesiunea de tranzacţionare care au realizat cel puţin o tranzacţie.</w:t>
            </w:r>
          </w:p>
        </w:tc>
        <w:tc>
          <w:tcPr>
            <w:tcW w:w="2967" w:type="dxa"/>
          </w:tcPr>
          <w:p w14:paraId="4448162F"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1C87D55B"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71579975"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0D42478E" w14:textId="48A72413" w:rsidTr="007A6EE9">
        <w:tc>
          <w:tcPr>
            <w:tcW w:w="6322" w:type="dxa"/>
          </w:tcPr>
          <w:p w14:paraId="068E7172" w14:textId="34BA2753" w:rsidR="00E00DE1" w:rsidRPr="00A039B7" w:rsidRDefault="00E00DE1" w:rsidP="008045D4">
            <w:pPr>
              <w:pStyle w:val="spar"/>
              <w:ind w:left="0"/>
              <w:jc w:val="both"/>
              <w:rPr>
                <w:rFonts w:ascii="Arial Narrow" w:hAnsi="Arial Narrow"/>
                <w:b/>
                <w:sz w:val="22"/>
                <w:szCs w:val="22"/>
                <w:lang w:val="ro-RO"/>
              </w:rPr>
            </w:pPr>
            <w:r w:rsidRPr="00A039B7">
              <w:rPr>
                <w:rFonts w:ascii="Arial Narrow" w:hAnsi="Arial Narrow"/>
                <w:b/>
                <w:sz w:val="22"/>
                <w:szCs w:val="22"/>
                <w:lang w:val="ro-RO"/>
              </w:rPr>
              <w:t>Articolul 26</w:t>
            </w:r>
          </w:p>
        </w:tc>
        <w:tc>
          <w:tcPr>
            <w:tcW w:w="2967" w:type="dxa"/>
          </w:tcPr>
          <w:p w14:paraId="21A2DF09"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00530DBA"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4F1FCF6F"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4154ABEA" w14:textId="1265A9B2" w:rsidTr="007A6EE9">
        <w:tc>
          <w:tcPr>
            <w:tcW w:w="6322" w:type="dxa"/>
          </w:tcPr>
          <w:p w14:paraId="60E0482C" w14:textId="183E4228"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BRM transmite lunar ANRE informaţii detaliate cu privire la fiecare tranzacţie încheiată pe piaţa centralizată de gaze naturale din fiecare sesiune de tranzacţionare până cel târziu la data de 10 a lunii în curs pentru luna precedentă, conform reglementărilor ANRE.</w:t>
            </w:r>
          </w:p>
        </w:tc>
        <w:tc>
          <w:tcPr>
            <w:tcW w:w="2967" w:type="dxa"/>
          </w:tcPr>
          <w:p w14:paraId="173DB2ED"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3505FA00"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612BD95E"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6E0C060E" w14:textId="6A3EE4D4" w:rsidTr="007A6EE9">
        <w:tc>
          <w:tcPr>
            <w:tcW w:w="6322" w:type="dxa"/>
          </w:tcPr>
          <w:p w14:paraId="686E0C99" w14:textId="77777777" w:rsidR="00E00DE1" w:rsidRPr="00A039B7" w:rsidRDefault="00E00DE1" w:rsidP="008045D4">
            <w:pPr>
              <w:pStyle w:val="spar"/>
              <w:ind w:left="0"/>
              <w:jc w:val="both"/>
              <w:rPr>
                <w:rFonts w:ascii="Arial Narrow" w:hAnsi="Arial Narrow"/>
                <w:b/>
                <w:color w:val="9A0000"/>
                <w:sz w:val="22"/>
                <w:szCs w:val="22"/>
                <w:lang w:val="ro-RO"/>
              </w:rPr>
            </w:pPr>
            <w:r w:rsidRPr="00A039B7">
              <w:rPr>
                <w:rFonts w:ascii="Arial Narrow" w:hAnsi="Arial Narrow"/>
                <w:b/>
                <w:color w:val="9A0000"/>
                <w:sz w:val="22"/>
                <w:szCs w:val="22"/>
                <w:lang w:val="ro-RO"/>
              </w:rPr>
              <w:t>Capitolul XI</w:t>
            </w:r>
          </w:p>
          <w:p w14:paraId="1C98F1AC" w14:textId="60E629F0"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b/>
                <w:color w:val="9A0000"/>
                <w:sz w:val="22"/>
                <w:szCs w:val="22"/>
                <w:lang w:val="ro-RO"/>
              </w:rPr>
              <w:t>Dispoziţii finale</w:t>
            </w:r>
          </w:p>
        </w:tc>
        <w:tc>
          <w:tcPr>
            <w:tcW w:w="2967" w:type="dxa"/>
          </w:tcPr>
          <w:p w14:paraId="327C11E7"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5CC78A28"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09DD989F"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4EA18E7F" w14:textId="1534CC0E" w:rsidTr="007A6EE9">
        <w:tc>
          <w:tcPr>
            <w:tcW w:w="6322" w:type="dxa"/>
          </w:tcPr>
          <w:p w14:paraId="13C800C1" w14:textId="75DC3DC5" w:rsidR="00E00DE1" w:rsidRPr="00A039B7" w:rsidRDefault="00E00DE1" w:rsidP="008045D4">
            <w:pPr>
              <w:pStyle w:val="spar"/>
              <w:ind w:left="0"/>
              <w:jc w:val="both"/>
              <w:rPr>
                <w:rFonts w:ascii="Arial Narrow" w:hAnsi="Arial Narrow"/>
                <w:b/>
                <w:sz w:val="22"/>
                <w:szCs w:val="22"/>
                <w:lang w:val="ro-RO"/>
              </w:rPr>
            </w:pPr>
            <w:r w:rsidRPr="00A039B7">
              <w:rPr>
                <w:rFonts w:ascii="Arial Narrow" w:hAnsi="Arial Narrow"/>
                <w:b/>
                <w:sz w:val="22"/>
                <w:szCs w:val="22"/>
                <w:lang w:val="ro-RO"/>
              </w:rPr>
              <w:t>Articolul 27</w:t>
            </w:r>
          </w:p>
        </w:tc>
        <w:tc>
          <w:tcPr>
            <w:tcW w:w="2967" w:type="dxa"/>
          </w:tcPr>
          <w:p w14:paraId="7AD1A881" w14:textId="32FC38E9" w:rsidR="00E00DE1" w:rsidRPr="00A039B7" w:rsidRDefault="00E00DE1" w:rsidP="008045D4">
            <w:pPr>
              <w:spacing w:line="240" w:lineRule="auto"/>
              <w:jc w:val="both"/>
              <w:rPr>
                <w:rFonts w:ascii="Arial Narrow" w:hAnsi="Arial Narrow" w:cs="Times New Roman"/>
                <w:b/>
                <w:lang w:val="ro-RO"/>
              </w:rPr>
            </w:pPr>
            <w:r w:rsidRPr="00A039B7">
              <w:rPr>
                <w:rFonts w:ascii="Arial Narrow" w:hAnsi="Arial Narrow" w:cs="Times New Roman"/>
                <w:b/>
                <w:lang w:val="ro-RO"/>
              </w:rPr>
              <w:t>Articolul 27</w:t>
            </w:r>
          </w:p>
        </w:tc>
        <w:tc>
          <w:tcPr>
            <w:tcW w:w="2967" w:type="dxa"/>
          </w:tcPr>
          <w:p w14:paraId="583A4623"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2584E2B8"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2D7CECAB" w14:textId="75FA7812" w:rsidTr="007A6EE9">
        <w:tc>
          <w:tcPr>
            <w:tcW w:w="6322" w:type="dxa"/>
          </w:tcPr>
          <w:p w14:paraId="76AF77BD" w14:textId="2021B5F0"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(1) Participarea la pieţele centralizate de gaze naturale administrate de BRM este voluntară.</w:t>
            </w:r>
          </w:p>
        </w:tc>
        <w:tc>
          <w:tcPr>
            <w:tcW w:w="2967" w:type="dxa"/>
          </w:tcPr>
          <w:p w14:paraId="449182A0"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1D4CFC6F"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24DD3277"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5E3DE812" w14:textId="54E5D6AC" w:rsidTr="007A6EE9">
        <w:tc>
          <w:tcPr>
            <w:tcW w:w="6322" w:type="dxa"/>
          </w:tcPr>
          <w:p w14:paraId="1B5C1E91" w14:textId="49A47DDA"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(2) Un participant la piaţa centralizată de gaze naturale se poate retrage din propria iniţiativă de la piaţa centralizată în baza unei înştiinţări scrise, semnate de reprezentantul legal al participantului la piaţă.</w:t>
            </w:r>
          </w:p>
        </w:tc>
        <w:tc>
          <w:tcPr>
            <w:tcW w:w="2967" w:type="dxa"/>
          </w:tcPr>
          <w:p w14:paraId="380D7139"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76BD7BA9"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10695D5A"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34BB3C55" w14:textId="352F0982" w:rsidTr="007A6EE9">
        <w:tc>
          <w:tcPr>
            <w:tcW w:w="6322" w:type="dxa"/>
          </w:tcPr>
          <w:p w14:paraId="54827C2F" w14:textId="1A0F1687" w:rsidR="00E00DE1" w:rsidRPr="00A039B7" w:rsidRDefault="00E00DE1" w:rsidP="008045D4">
            <w:pPr>
              <w:pStyle w:val="spar"/>
              <w:ind w:left="0"/>
              <w:jc w:val="both"/>
              <w:rPr>
                <w:rFonts w:ascii="Arial Narrow" w:hAnsi="Arial Narrow"/>
                <w:b/>
                <w:sz w:val="22"/>
                <w:szCs w:val="22"/>
                <w:lang w:val="ro-RO"/>
              </w:rPr>
            </w:pPr>
            <w:r w:rsidRPr="00A039B7">
              <w:rPr>
                <w:rFonts w:ascii="Arial Narrow" w:hAnsi="Arial Narrow"/>
                <w:b/>
                <w:sz w:val="22"/>
                <w:szCs w:val="22"/>
                <w:lang w:val="ro-RO"/>
              </w:rPr>
              <w:t>Articolul 28</w:t>
            </w:r>
          </w:p>
        </w:tc>
        <w:tc>
          <w:tcPr>
            <w:tcW w:w="2967" w:type="dxa"/>
          </w:tcPr>
          <w:p w14:paraId="2CE30B24" w14:textId="26EE0707" w:rsidR="00E00DE1" w:rsidRPr="00A039B7" w:rsidRDefault="00E00DE1" w:rsidP="008045D4">
            <w:pPr>
              <w:spacing w:line="240" w:lineRule="auto"/>
              <w:jc w:val="both"/>
              <w:rPr>
                <w:rFonts w:ascii="Arial Narrow" w:hAnsi="Arial Narrow" w:cs="Times New Roman"/>
                <w:b/>
                <w:lang w:val="ro-RO"/>
              </w:rPr>
            </w:pPr>
            <w:r w:rsidRPr="00A039B7">
              <w:rPr>
                <w:rFonts w:ascii="Arial Narrow" w:hAnsi="Arial Narrow" w:cs="Times New Roman"/>
                <w:b/>
                <w:lang w:val="ro-RO"/>
              </w:rPr>
              <w:t>Articolul 28</w:t>
            </w:r>
          </w:p>
        </w:tc>
        <w:tc>
          <w:tcPr>
            <w:tcW w:w="2967" w:type="dxa"/>
          </w:tcPr>
          <w:p w14:paraId="1D2F256B"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688C8276"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02087555" w14:textId="7175D895" w:rsidTr="007A6EE9">
        <w:tc>
          <w:tcPr>
            <w:tcW w:w="6322" w:type="dxa"/>
          </w:tcPr>
          <w:p w14:paraId="59AB6528" w14:textId="5D393762"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BRM va proceda la suspendarea sau excluderea unui operator economic de la participarea la piaţa centralizată în situaţia în care acesta nu respectă prevederile convenţiei de participare, ale acordului-cadru de prestări servicii de contraparte, ale Regulamentului BRM privind cadrul organizat de tranzacţionare pe piaţa centralizată de gaze naturale şi/sau ale procedurilor specifice necesare organizării şi funcţionării pieţei centralizate. Excluderea va fi supusă aprobării unei comisii constituite la nivelul BRM.</w:t>
            </w:r>
          </w:p>
        </w:tc>
        <w:tc>
          <w:tcPr>
            <w:tcW w:w="2967" w:type="dxa"/>
          </w:tcPr>
          <w:p w14:paraId="1F5491B1" w14:textId="2DC41404" w:rsidR="00E00DE1" w:rsidRPr="00A039B7" w:rsidRDefault="00E00DE1" w:rsidP="008045D4">
            <w:pPr>
              <w:spacing w:line="240" w:lineRule="auto"/>
              <w:jc w:val="both"/>
              <w:rPr>
                <w:rFonts w:ascii="Arial Narrow" w:hAnsi="Arial Narrow" w:cs="Times New Roman"/>
                <w:lang w:val="ro-RO"/>
              </w:rPr>
            </w:pPr>
            <w:bookmarkStart w:id="46" w:name="_Hlk216351917"/>
            <w:r w:rsidRPr="00A039B7">
              <w:rPr>
                <w:rFonts w:ascii="Arial Narrow" w:hAnsi="Arial Narrow" w:cs="Times New Roman"/>
                <w:lang w:val="ro-RO"/>
              </w:rPr>
              <w:t xml:space="preserve">BRM va proceda la suspendarea sau excluderea unui operator economic de la participarea la piaţa centralizată în situaţia în care acesta nu respectă prevederile convenţiei de participare, ale acordului-cadru de prestări servicii de contraparte/ </w:t>
            </w:r>
            <w:r w:rsidRPr="00C002D7">
              <w:rPr>
                <w:rFonts w:ascii="Arial Narrow" w:hAnsi="Arial Narrow" w:cs="Times New Roman"/>
                <w:color w:val="EE0000"/>
                <w:lang w:val="ro-RO"/>
              </w:rPr>
              <w:t>contraparte centrală</w:t>
            </w:r>
            <w:r w:rsidRPr="00C002D7">
              <w:rPr>
                <w:rFonts w:ascii="Arial Narrow" w:hAnsi="Arial Narrow" w:cs="Times New Roman"/>
                <w:lang w:val="ro-RO"/>
              </w:rPr>
              <w:t>,</w:t>
            </w:r>
            <w:r w:rsidRPr="00A039B7">
              <w:rPr>
                <w:rFonts w:ascii="Arial Narrow" w:hAnsi="Arial Narrow" w:cs="Times New Roman"/>
                <w:lang w:val="ro-RO"/>
              </w:rPr>
              <w:t xml:space="preserve"> ale Regulamentului BRM privind cadrul organizat de tranzacţionare pe piaţa centralizată de gaze naturale şi/sau ale procedurilor specifice necesare organizării şi funcţionării pieţei centralizate. Excluderea va fi supusă aprobării unei comisii constituite la nivelul BRM.</w:t>
            </w:r>
            <w:bookmarkEnd w:id="46"/>
          </w:p>
        </w:tc>
        <w:tc>
          <w:tcPr>
            <w:tcW w:w="2967" w:type="dxa"/>
          </w:tcPr>
          <w:p w14:paraId="0A65E4D5"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5102C5A9"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407ABF1D" w14:textId="7265D635" w:rsidTr="007A6EE9">
        <w:tc>
          <w:tcPr>
            <w:tcW w:w="6322" w:type="dxa"/>
          </w:tcPr>
          <w:p w14:paraId="5E7E6BF7" w14:textId="1431141E" w:rsidR="00E00DE1" w:rsidRPr="00A039B7" w:rsidRDefault="00E00DE1" w:rsidP="008045D4">
            <w:pPr>
              <w:pStyle w:val="spar"/>
              <w:ind w:left="0"/>
              <w:jc w:val="both"/>
              <w:rPr>
                <w:rFonts w:ascii="Arial Narrow" w:hAnsi="Arial Narrow"/>
                <w:b/>
                <w:sz w:val="22"/>
                <w:szCs w:val="22"/>
                <w:lang w:val="ro-RO"/>
              </w:rPr>
            </w:pPr>
            <w:r w:rsidRPr="00A039B7">
              <w:rPr>
                <w:rFonts w:ascii="Arial Narrow" w:hAnsi="Arial Narrow"/>
                <w:b/>
                <w:sz w:val="22"/>
                <w:szCs w:val="22"/>
                <w:lang w:val="ro-RO"/>
              </w:rPr>
              <w:t>Articolul 29</w:t>
            </w:r>
          </w:p>
        </w:tc>
        <w:tc>
          <w:tcPr>
            <w:tcW w:w="2967" w:type="dxa"/>
          </w:tcPr>
          <w:p w14:paraId="3300BA19" w14:textId="43737B0E" w:rsidR="00E00DE1" w:rsidRPr="00A039B7" w:rsidRDefault="00E00DE1" w:rsidP="008045D4">
            <w:pPr>
              <w:spacing w:line="240" w:lineRule="auto"/>
              <w:jc w:val="both"/>
              <w:rPr>
                <w:rFonts w:ascii="Arial Narrow" w:hAnsi="Arial Narrow" w:cs="Times New Roman"/>
                <w:b/>
                <w:lang w:val="ro-RO"/>
              </w:rPr>
            </w:pPr>
            <w:r w:rsidRPr="00A039B7">
              <w:rPr>
                <w:rFonts w:ascii="Arial Narrow" w:hAnsi="Arial Narrow" w:cs="Times New Roman"/>
                <w:b/>
                <w:lang w:val="ro-RO"/>
              </w:rPr>
              <w:t>Articolul 29</w:t>
            </w:r>
          </w:p>
        </w:tc>
        <w:tc>
          <w:tcPr>
            <w:tcW w:w="2967" w:type="dxa"/>
          </w:tcPr>
          <w:p w14:paraId="3DF022FB"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47D7AC16"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6FE1BC46" w14:textId="37F19325" w:rsidTr="007A6EE9">
        <w:tc>
          <w:tcPr>
            <w:tcW w:w="6322" w:type="dxa"/>
          </w:tcPr>
          <w:p w14:paraId="32494D68" w14:textId="7E135E2E"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 xml:space="preserve">Pentru activităţile şi serviciile desfăşurate, BRM, precum şi contrapartea/casa de clearing au dreptul să perceapă participanţilor la piaţa centralizată tarife şi comisioane, în condiţiile prevăzute de lege. În </w:t>
            </w:r>
            <w:r w:rsidRPr="00A039B7">
              <w:rPr>
                <w:rFonts w:ascii="Arial Narrow" w:hAnsi="Arial Narrow"/>
                <w:sz w:val="22"/>
                <w:szCs w:val="22"/>
                <w:lang w:val="ro-RO"/>
              </w:rPr>
              <w:lastRenderedPageBreak/>
              <w:t>cazul modificării de către BRM/contraparte/casa de clearing a tarifelor şi comisioanelor percepute, aceştia au obligaţia de a informa participanţii cu minimum 30 de zile calendaristice înainte ca noile tarife/comisioane să intre în vigoare.</w:t>
            </w:r>
          </w:p>
        </w:tc>
        <w:tc>
          <w:tcPr>
            <w:tcW w:w="2967" w:type="dxa"/>
          </w:tcPr>
          <w:p w14:paraId="412B68EC" w14:textId="577BF432" w:rsidR="00E00DE1" w:rsidRPr="00A039B7" w:rsidRDefault="00E00DE1" w:rsidP="008045D4">
            <w:pPr>
              <w:spacing w:line="240" w:lineRule="auto"/>
              <w:jc w:val="both"/>
              <w:rPr>
                <w:rFonts w:ascii="Arial Narrow" w:hAnsi="Arial Narrow" w:cs="Times New Roman"/>
                <w:lang w:val="ro-RO"/>
              </w:rPr>
            </w:pPr>
            <w:bookmarkStart w:id="47" w:name="_Hlk216351984"/>
            <w:r w:rsidRPr="00C002D7">
              <w:rPr>
                <w:rFonts w:ascii="Arial Narrow" w:hAnsi="Arial Narrow" w:cs="Times New Roman"/>
                <w:lang w:val="ro-RO"/>
              </w:rPr>
              <w:lastRenderedPageBreak/>
              <w:t>Pentru activităţile şi serviciile desfăşurate, BRM, precum şi contrapartea/</w:t>
            </w:r>
            <w:r w:rsidRPr="00C002D7">
              <w:rPr>
                <w:rFonts w:ascii="Arial Narrow" w:hAnsi="Arial Narrow" w:cs="Times New Roman"/>
                <w:color w:val="EE0000"/>
                <w:lang w:val="ro-RO"/>
              </w:rPr>
              <w:t>contrapartea centrală</w:t>
            </w:r>
            <w:r w:rsidRPr="00C002D7">
              <w:rPr>
                <w:rFonts w:ascii="Arial Narrow" w:hAnsi="Arial Narrow" w:cs="Times New Roman"/>
                <w:lang w:val="ro-RO"/>
              </w:rPr>
              <w:t xml:space="preserve"> </w:t>
            </w:r>
            <w:r w:rsidRPr="00C002D7">
              <w:rPr>
                <w:rFonts w:ascii="Arial Narrow" w:hAnsi="Arial Narrow" w:cs="Times New Roman"/>
                <w:lang w:val="ro-RO"/>
              </w:rPr>
              <w:lastRenderedPageBreak/>
              <w:t>au dreptul să perceapă participanţilor la piaţa centralizată tarife şi comisioane, în condiţiile prevăzute de lege. În cazul modificării de către BRM/contraparte/</w:t>
            </w:r>
            <w:r w:rsidRPr="00C002D7">
              <w:rPr>
                <w:rFonts w:ascii="Arial Narrow" w:hAnsi="Arial Narrow" w:cs="Times New Roman"/>
                <w:color w:val="EE0000"/>
                <w:lang w:val="ro-RO"/>
              </w:rPr>
              <w:t>contrapartea centrală</w:t>
            </w:r>
            <w:r w:rsidRPr="00C002D7">
              <w:rPr>
                <w:rFonts w:ascii="Arial Narrow" w:hAnsi="Arial Narrow" w:cs="Times New Roman"/>
                <w:lang w:val="ro-RO"/>
              </w:rPr>
              <w:t xml:space="preserve"> a tarifelor</w:t>
            </w:r>
            <w:r w:rsidRPr="00A039B7">
              <w:rPr>
                <w:rFonts w:ascii="Arial Narrow" w:hAnsi="Arial Narrow" w:cs="Times New Roman"/>
                <w:lang w:val="ro-RO"/>
              </w:rPr>
              <w:t xml:space="preserve"> şi comisioanelor percepute, aceştia au obligaţia de a informa participanţii cu minimum 30 de zile calendaristice înainte ca noile tarife/comisioane să intre în vigoare.</w:t>
            </w:r>
            <w:bookmarkEnd w:id="47"/>
          </w:p>
        </w:tc>
        <w:tc>
          <w:tcPr>
            <w:tcW w:w="2967" w:type="dxa"/>
          </w:tcPr>
          <w:p w14:paraId="3964ECEB"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49A6D366"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32F30437" w14:textId="2008CB8B" w:rsidTr="007A6EE9">
        <w:tc>
          <w:tcPr>
            <w:tcW w:w="6322" w:type="dxa"/>
          </w:tcPr>
          <w:p w14:paraId="48FF7064" w14:textId="1F40034C" w:rsidR="00E00DE1" w:rsidRPr="00A039B7" w:rsidRDefault="00E00DE1" w:rsidP="008045D4">
            <w:pPr>
              <w:pStyle w:val="spar"/>
              <w:ind w:left="0"/>
              <w:jc w:val="both"/>
              <w:rPr>
                <w:rFonts w:ascii="Arial Narrow" w:hAnsi="Arial Narrow"/>
                <w:b/>
                <w:sz w:val="22"/>
                <w:szCs w:val="22"/>
                <w:lang w:val="ro-RO"/>
              </w:rPr>
            </w:pPr>
            <w:r w:rsidRPr="00A039B7">
              <w:rPr>
                <w:rFonts w:ascii="Arial Narrow" w:hAnsi="Arial Narrow"/>
                <w:b/>
                <w:sz w:val="22"/>
                <w:szCs w:val="22"/>
                <w:lang w:val="ro-RO"/>
              </w:rPr>
              <w:t>Articolul 30</w:t>
            </w:r>
          </w:p>
        </w:tc>
        <w:tc>
          <w:tcPr>
            <w:tcW w:w="2967" w:type="dxa"/>
          </w:tcPr>
          <w:p w14:paraId="0A878725" w14:textId="243CEA0D" w:rsidR="00E00DE1" w:rsidRPr="00A039B7" w:rsidRDefault="00E00DE1" w:rsidP="008045D4">
            <w:pPr>
              <w:spacing w:line="240" w:lineRule="auto"/>
              <w:jc w:val="both"/>
              <w:rPr>
                <w:rFonts w:ascii="Arial Narrow" w:hAnsi="Arial Narrow" w:cs="Times New Roman"/>
                <w:b/>
                <w:lang w:val="ro-RO"/>
              </w:rPr>
            </w:pPr>
            <w:r w:rsidRPr="00A039B7">
              <w:rPr>
                <w:rFonts w:ascii="Arial Narrow" w:hAnsi="Arial Narrow" w:cs="Times New Roman"/>
                <w:b/>
                <w:lang w:val="ro-RO"/>
              </w:rPr>
              <w:t>Articolul 30</w:t>
            </w:r>
          </w:p>
        </w:tc>
        <w:tc>
          <w:tcPr>
            <w:tcW w:w="2967" w:type="dxa"/>
          </w:tcPr>
          <w:p w14:paraId="0C584F9D"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0C756506"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04C97BF3" w14:textId="0EB13C46" w:rsidTr="007A6EE9">
        <w:tc>
          <w:tcPr>
            <w:tcW w:w="6322" w:type="dxa"/>
          </w:tcPr>
          <w:p w14:paraId="0876D488" w14:textId="04D5771D"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BRM publică pe pagina proprie de internet tarifele şi comisioanele practicate, prezentul regulament, precum şi toate procedurile specifice elaborate de BRM asociate activităţii de administrare a pieţelor centralizate de gaze naturale.</w:t>
            </w:r>
          </w:p>
        </w:tc>
        <w:tc>
          <w:tcPr>
            <w:tcW w:w="2967" w:type="dxa"/>
          </w:tcPr>
          <w:p w14:paraId="51C41BE1" w14:textId="77777777" w:rsidR="00E00DE1" w:rsidRPr="00A039B7" w:rsidRDefault="00E00DE1" w:rsidP="008045D4">
            <w:pPr>
              <w:spacing w:line="240" w:lineRule="auto"/>
              <w:jc w:val="both"/>
              <w:rPr>
                <w:rFonts w:ascii="Arial Narrow" w:hAnsi="Arial Narrow" w:cs="Times New Roman"/>
                <w:lang w:val="ro-RO"/>
              </w:rPr>
            </w:pPr>
          </w:p>
        </w:tc>
        <w:tc>
          <w:tcPr>
            <w:tcW w:w="2967" w:type="dxa"/>
          </w:tcPr>
          <w:p w14:paraId="6B6E6299"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4061F989"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11B2A879" w14:textId="09AEC7C7" w:rsidTr="007A6EE9">
        <w:tc>
          <w:tcPr>
            <w:tcW w:w="6322" w:type="dxa"/>
          </w:tcPr>
          <w:p w14:paraId="4C7AF0DB" w14:textId="77777777" w:rsidR="00E00DE1" w:rsidRPr="00A039B7" w:rsidRDefault="00E00DE1" w:rsidP="008045D4">
            <w:pPr>
              <w:pStyle w:val="spar"/>
              <w:ind w:left="0"/>
              <w:jc w:val="both"/>
              <w:rPr>
                <w:rFonts w:ascii="Arial Narrow" w:hAnsi="Arial Narrow"/>
                <w:sz w:val="22"/>
                <w:szCs w:val="22"/>
                <w:lang w:val="ro-RO"/>
              </w:rPr>
            </w:pPr>
          </w:p>
        </w:tc>
        <w:tc>
          <w:tcPr>
            <w:tcW w:w="2967" w:type="dxa"/>
          </w:tcPr>
          <w:p w14:paraId="2376D016" w14:textId="22ECBF7B" w:rsidR="00E00DE1" w:rsidRPr="00A039B7" w:rsidRDefault="00E00DE1" w:rsidP="008045D4">
            <w:pPr>
              <w:spacing w:line="240" w:lineRule="auto"/>
              <w:jc w:val="both"/>
              <w:rPr>
                <w:rFonts w:ascii="Arial Narrow" w:hAnsi="Arial Narrow" w:cs="Times New Roman"/>
                <w:b/>
                <w:lang w:val="ro-RO"/>
              </w:rPr>
            </w:pPr>
            <w:r w:rsidRPr="00A039B7">
              <w:rPr>
                <w:rFonts w:ascii="Arial Narrow" w:hAnsi="Arial Narrow" w:cs="Times New Roman"/>
                <w:b/>
                <w:color w:val="C00000"/>
                <w:lang w:val="ro-RO"/>
              </w:rPr>
              <w:t>Articolul 31 –nou introdus</w:t>
            </w:r>
          </w:p>
        </w:tc>
        <w:tc>
          <w:tcPr>
            <w:tcW w:w="2967" w:type="dxa"/>
          </w:tcPr>
          <w:p w14:paraId="20199D42"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1132C9F4"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3BEE5D15" w14:textId="647A5301" w:rsidTr="007A6EE9">
        <w:tc>
          <w:tcPr>
            <w:tcW w:w="6322" w:type="dxa"/>
          </w:tcPr>
          <w:p w14:paraId="0F42D172" w14:textId="77777777" w:rsidR="00E00DE1" w:rsidRPr="00A039B7" w:rsidRDefault="00E00DE1" w:rsidP="008045D4">
            <w:pPr>
              <w:pStyle w:val="spar"/>
              <w:ind w:left="0"/>
              <w:jc w:val="both"/>
              <w:rPr>
                <w:rFonts w:ascii="Arial Narrow" w:hAnsi="Arial Narrow"/>
                <w:sz w:val="22"/>
                <w:szCs w:val="22"/>
                <w:lang w:val="ro-RO"/>
              </w:rPr>
            </w:pPr>
            <w:bookmarkStart w:id="48" w:name="_Hlk216352328"/>
          </w:p>
        </w:tc>
        <w:tc>
          <w:tcPr>
            <w:tcW w:w="2967" w:type="dxa"/>
          </w:tcPr>
          <w:p w14:paraId="1169BDFC" w14:textId="4306C27D" w:rsidR="00E00DE1" w:rsidRPr="00A039B7" w:rsidRDefault="00E00DE1" w:rsidP="00E660A4">
            <w:pPr>
              <w:spacing w:line="240" w:lineRule="auto"/>
              <w:jc w:val="both"/>
              <w:rPr>
                <w:rFonts w:ascii="Arial Narrow" w:hAnsi="Arial Narrow" w:cs="Times New Roman"/>
                <w:color w:val="C00000"/>
                <w:lang w:val="ro-RO"/>
              </w:rPr>
            </w:pPr>
            <w:r w:rsidRPr="00A039B7">
              <w:rPr>
                <w:rFonts w:ascii="Arial Narrow" w:hAnsi="Arial Narrow" w:cs="Times New Roman"/>
                <w:color w:val="C00000"/>
                <w:lang w:val="ro-RO"/>
              </w:rPr>
              <w:t>BRM, în calitate de titular al licenței de administrare a pieței centralizate de gaze naturale poate implementa activitatea de market making, prin desemnarea unuia sau mai multor participanți interesați, cu respectarea prevederilor actelor normative specifice în domeniu. Condițiile, criteriile de selecție, drepturile și obligațiile participanților desemnați ca market makeri, sunt stabilite prin proceduri elaborate de BRM și aprobate conform reglementărilor aplicabil</w:t>
            </w:r>
            <w:r w:rsidRPr="00A039B7">
              <w:rPr>
                <w:rFonts w:ascii="Arial Narrow" w:hAnsi="Arial Narrow" w:cs="Times New Roman"/>
                <w:color w:val="FF0000"/>
                <w:lang w:val="ro-RO"/>
              </w:rPr>
              <w:t xml:space="preserve">e. </w:t>
            </w:r>
          </w:p>
        </w:tc>
        <w:tc>
          <w:tcPr>
            <w:tcW w:w="2967" w:type="dxa"/>
          </w:tcPr>
          <w:p w14:paraId="1C6E169A" w14:textId="77777777" w:rsidR="00E00DE1" w:rsidRPr="00A039B7" w:rsidRDefault="00E00DE1" w:rsidP="008045D4">
            <w:pPr>
              <w:spacing w:line="240" w:lineRule="auto"/>
              <w:jc w:val="both"/>
              <w:rPr>
                <w:rFonts w:ascii="Arial Narrow" w:hAnsi="Arial Narrow" w:cs="Times New Roman"/>
                <w:b/>
                <w:bCs/>
                <w:color w:val="000000" w:themeColor="text1"/>
                <w:lang w:val="ro-RO"/>
              </w:rPr>
            </w:pPr>
            <w:r w:rsidRPr="00A039B7">
              <w:rPr>
                <w:rFonts w:ascii="Arial Narrow" w:hAnsi="Arial Narrow" w:cs="Times New Roman"/>
                <w:b/>
                <w:bCs/>
                <w:color w:val="000000" w:themeColor="text1"/>
                <w:lang w:val="ro-RO"/>
              </w:rPr>
              <w:t>Este necesara alinierea cu art. 6 alin. 2 din Ordinul 15/2025:</w:t>
            </w:r>
          </w:p>
          <w:p w14:paraId="2653F7D5" w14:textId="413957F5" w:rsidR="00E00DE1" w:rsidRPr="00A039B7" w:rsidRDefault="00E00DE1" w:rsidP="008045D4">
            <w:pPr>
              <w:spacing w:line="240" w:lineRule="auto"/>
              <w:jc w:val="both"/>
              <w:rPr>
                <w:rFonts w:ascii="Arial Narrow" w:hAnsi="Arial Narrow" w:cs="Times New Roman"/>
                <w:i/>
                <w:iCs/>
                <w:color w:val="000000" w:themeColor="text1"/>
                <w:lang w:val="ro-RO"/>
              </w:rPr>
            </w:pPr>
            <w:r w:rsidRPr="00A039B7">
              <w:rPr>
                <w:rFonts w:ascii="Arial Narrow" w:hAnsi="Arial Narrow" w:cs="Times New Roman"/>
                <w:i/>
                <w:iCs/>
                <w:color w:val="000000" w:themeColor="text1"/>
                <w:lang w:val="ro-RO"/>
              </w:rPr>
              <w:t xml:space="preserve">Descrierea procesului, mecanismele de tranzacţionare, drepturile şi obligaţiile părţilor, sancţiunile aplicabile, precum şi condiţiile de suspendare a activităţii şi </w:t>
            </w:r>
            <w:r w:rsidR="00A039B7" w:rsidRPr="00A039B7">
              <w:rPr>
                <w:rFonts w:ascii="Arial Narrow" w:hAnsi="Arial Narrow" w:cs="Times New Roman"/>
                <w:i/>
                <w:iCs/>
                <w:color w:val="000000" w:themeColor="text1"/>
                <w:lang w:val="ro-RO"/>
              </w:rPr>
              <w:t>Se acceptă</w:t>
            </w:r>
            <w:r w:rsidRPr="00A039B7">
              <w:rPr>
                <w:rFonts w:ascii="Arial Narrow" w:hAnsi="Arial Narrow" w:cs="Times New Roman"/>
                <w:i/>
                <w:iCs/>
                <w:color w:val="000000" w:themeColor="text1"/>
                <w:lang w:val="ro-RO"/>
              </w:rPr>
              <w:t>are/revocare a statutului de market maker fac obiectul procedurilor specifice sau al contractului-cadru, după caz, elaborate de operatorul pieţei.</w:t>
            </w:r>
          </w:p>
          <w:p w14:paraId="4A72848D" w14:textId="77777777" w:rsidR="00E00DE1" w:rsidRPr="00A039B7" w:rsidRDefault="00E00DE1" w:rsidP="008045D4">
            <w:pPr>
              <w:spacing w:line="240" w:lineRule="auto"/>
              <w:jc w:val="both"/>
              <w:rPr>
                <w:rFonts w:ascii="Arial Narrow" w:hAnsi="Arial Narrow" w:cs="Times New Roman"/>
                <w:color w:val="000000" w:themeColor="text1"/>
                <w:lang w:val="ro-RO"/>
              </w:rPr>
            </w:pPr>
          </w:p>
          <w:p w14:paraId="20AA2F89" w14:textId="5E7B96DB" w:rsidR="00E00DE1" w:rsidRPr="00A039B7" w:rsidRDefault="00E00DE1" w:rsidP="008045D4">
            <w:pPr>
              <w:spacing w:line="240" w:lineRule="auto"/>
              <w:jc w:val="both"/>
              <w:rPr>
                <w:rFonts w:ascii="Arial Narrow" w:hAnsi="Arial Narrow" w:cs="Times New Roman"/>
                <w:lang w:val="ro-RO"/>
              </w:rPr>
            </w:pPr>
          </w:p>
        </w:tc>
        <w:tc>
          <w:tcPr>
            <w:tcW w:w="1833" w:type="dxa"/>
          </w:tcPr>
          <w:p w14:paraId="43CF4480" w14:textId="3472AA7F" w:rsidR="00E00DE1" w:rsidRPr="00A039B7" w:rsidRDefault="007D1E8D" w:rsidP="008045D4">
            <w:pPr>
              <w:spacing w:line="240" w:lineRule="auto"/>
              <w:jc w:val="both"/>
              <w:rPr>
                <w:rFonts w:ascii="Arial Narrow" w:hAnsi="Arial Narrow" w:cs="Times New Roman"/>
                <w:color w:val="000000" w:themeColor="text1"/>
                <w:lang w:val="ro-RO"/>
              </w:rPr>
            </w:pPr>
            <w:r w:rsidRPr="00A039B7">
              <w:rPr>
                <w:rFonts w:ascii="Arial Narrow" w:hAnsi="Arial Narrow" w:cs="Times New Roman"/>
                <w:color w:val="000000" w:themeColor="text1"/>
                <w:lang w:val="ro-RO"/>
              </w:rPr>
              <w:t xml:space="preserve">Nu se justifică solicitarea. </w:t>
            </w:r>
            <w:r w:rsidR="00327F7C" w:rsidRPr="00A039B7">
              <w:rPr>
                <w:rFonts w:ascii="Arial Narrow" w:hAnsi="Arial Narrow" w:cs="Times New Roman"/>
                <w:color w:val="000000" w:themeColor="text1"/>
                <w:lang w:val="ro-RO"/>
              </w:rPr>
              <w:t xml:space="preserve">Conform prevederii indicate chiar de către participant, aceste specificații fac obiectul procedurilor specifice și/sau al contractului-cadru elaborate de operatorul piețelor centralizate, deci nu ale prezentului Regulament. </w:t>
            </w:r>
          </w:p>
        </w:tc>
      </w:tr>
      <w:tr w:rsidR="00E00DE1" w:rsidRPr="00A039B7" w14:paraId="2C475E33" w14:textId="0183B500" w:rsidTr="007A6EE9">
        <w:tc>
          <w:tcPr>
            <w:tcW w:w="6322" w:type="dxa"/>
          </w:tcPr>
          <w:p w14:paraId="0F1A5A95" w14:textId="77777777" w:rsidR="00E00DE1" w:rsidRPr="00A039B7" w:rsidRDefault="00E00DE1" w:rsidP="008045D4">
            <w:pPr>
              <w:pStyle w:val="spar"/>
              <w:ind w:left="0"/>
              <w:jc w:val="both"/>
              <w:rPr>
                <w:rFonts w:ascii="Arial Narrow" w:hAnsi="Arial Narrow"/>
                <w:b/>
                <w:color w:val="4472C4" w:themeColor="accent5"/>
                <w:sz w:val="22"/>
                <w:szCs w:val="22"/>
                <w:lang w:val="ro-RO"/>
              </w:rPr>
            </w:pPr>
            <w:bookmarkStart w:id="49" w:name="_Hlk215226716"/>
            <w:bookmarkEnd w:id="48"/>
            <w:r w:rsidRPr="00A039B7">
              <w:rPr>
                <w:rFonts w:ascii="Arial Narrow" w:hAnsi="Arial Narrow"/>
                <w:b/>
                <w:color w:val="4472C4" w:themeColor="accent5"/>
                <w:sz w:val="22"/>
                <w:szCs w:val="22"/>
                <w:lang w:val="ro-RO"/>
              </w:rPr>
              <w:t>ANEXĂ</w:t>
            </w:r>
          </w:p>
          <w:p w14:paraId="3FF0B1D8" w14:textId="77777777" w:rsidR="00E00DE1" w:rsidRPr="00A039B7" w:rsidRDefault="00E00DE1" w:rsidP="008045D4">
            <w:pPr>
              <w:pStyle w:val="spar"/>
              <w:ind w:left="0"/>
              <w:jc w:val="both"/>
              <w:rPr>
                <w:rFonts w:ascii="Arial Narrow" w:hAnsi="Arial Narrow"/>
                <w:b/>
                <w:color w:val="4472C4" w:themeColor="accent5"/>
                <w:sz w:val="22"/>
                <w:szCs w:val="22"/>
                <w:lang w:val="ro-RO"/>
              </w:rPr>
            </w:pPr>
            <w:r w:rsidRPr="00A039B7">
              <w:rPr>
                <w:rFonts w:ascii="Arial Narrow" w:hAnsi="Arial Narrow"/>
                <w:b/>
                <w:color w:val="4472C4" w:themeColor="accent5"/>
                <w:sz w:val="22"/>
                <w:szCs w:val="22"/>
                <w:lang w:val="ro-RO"/>
              </w:rPr>
              <w:t>la regulament</w:t>
            </w:r>
          </w:p>
          <w:p w14:paraId="40256CB2" w14:textId="6F506F9B"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LISTA cu descrierea şi caracteristicile produselor standardizate şi produsele flexibile tranzacţionabile</w:t>
            </w:r>
          </w:p>
        </w:tc>
        <w:tc>
          <w:tcPr>
            <w:tcW w:w="2967" w:type="dxa"/>
          </w:tcPr>
          <w:p w14:paraId="0E070602" w14:textId="77777777" w:rsidR="00E00DE1" w:rsidRPr="00A039B7" w:rsidRDefault="00E00DE1" w:rsidP="008045D4">
            <w:pPr>
              <w:spacing w:line="240" w:lineRule="auto"/>
              <w:jc w:val="both"/>
              <w:rPr>
                <w:rFonts w:ascii="Arial Narrow" w:hAnsi="Arial Narrow" w:cs="Times New Roman"/>
                <w:b/>
                <w:color w:val="4472C4" w:themeColor="accent5"/>
                <w:lang w:val="ro-RO"/>
              </w:rPr>
            </w:pPr>
            <w:r w:rsidRPr="00A039B7">
              <w:rPr>
                <w:rFonts w:ascii="Arial Narrow" w:hAnsi="Arial Narrow" w:cs="Times New Roman"/>
                <w:b/>
                <w:color w:val="4472C4" w:themeColor="accent5"/>
                <w:lang w:val="ro-RO"/>
              </w:rPr>
              <w:t>ANEXĂ</w:t>
            </w:r>
          </w:p>
          <w:p w14:paraId="3E7E28A8" w14:textId="77777777" w:rsidR="00E00DE1" w:rsidRPr="00A039B7" w:rsidRDefault="00E00DE1" w:rsidP="008045D4">
            <w:pPr>
              <w:spacing w:line="240" w:lineRule="auto"/>
              <w:jc w:val="both"/>
              <w:rPr>
                <w:rFonts w:ascii="Arial Narrow" w:hAnsi="Arial Narrow" w:cs="Times New Roman"/>
                <w:b/>
                <w:color w:val="4472C4" w:themeColor="accent5"/>
                <w:lang w:val="ro-RO"/>
              </w:rPr>
            </w:pPr>
            <w:r w:rsidRPr="00A039B7">
              <w:rPr>
                <w:rFonts w:ascii="Arial Narrow" w:hAnsi="Arial Narrow" w:cs="Times New Roman"/>
                <w:b/>
                <w:color w:val="4472C4" w:themeColor="accent5"/>
                <w:lang w:val="ro-RO"/>
              </w:rPr>
              <w:t>la regulament</w:t>
            </w:r>
          </w:p>
          <w:p w14:paraId="23786E7E" w14:textId="6033DBB9" w:rsidR="00E00DE1" w:rsidRPr="00A039B7" w:rsidRDefault="00E00DE1" w:rsidP="008045D4">
            <w:pPr>
              <w:spacing w:line="240" w:lineRule="auto"/>
              <w:jc w:val="both"/>
              <w:rPr>
                <w:rFonts w:ascii="Arial Narrow" w:hAnsi="Arial Narrow" w:cs="Times New Roman"/>
                <w:b/>
                <w:lang w:val="ro-RO"/>
              </w:rPr>
            </w:pPr>
            <w:r w:rsidRPr="00A039B7">
              <w:rPr>
                <w:rFonts w:ascii="Arial Narrow" w:hAnsi="Arial Narrow" w:cs="Times New Roman"/>
                <w:b/>
                <w:lang w:val="ro-RO"/>
              </w:rPr>
              <w:t>LISTA cu descrierea şi caracteristicile produselor standardizate şi produsele flexibile tranzacţionabile</w:t>
            </w:r>
          </w:p>
          <w:p w14:paraId="35D45E9E" w14:textId="77777777" w:rsidR="00E00DE1" w:rsidRPr="00A039B7" w:rsidRDefault="00E00DE1" w:rsidP="008045D4">
            <w:pPr>
              <w:spacing w:line="240" w:lineRule="auto"/>
              <w:jc w:val="center"/>
              <w:rPr>
                <w:rFonts w:ascii="Arial Narrow" w:hAnsi="Arial Narrow" w:cs="Times New Roman"/>
                <w:color w:val="C00000"/>
                <w:lang w:val="ro-RO"/>
              </w:rPr>
            </w:pPr>
          </w:p>
          <w:p w14:paraId="7A4F6978" w14:textId="6A988B29" w:rsidR="00E00DE1" w:rsidRPr="00A039B7" w:rsidRDefault="00E00DE1" w:rsidP="008045D4">
            <w:pPr>
              <w:spacing w:line="240" w:lineRule="auto"/>
              <w:jc w:val="center"/>
              <w:rPr>
                <w:rFonts w:ascii="Arial Narrow" w:hAnsi="Arial Narrow" w:cs="Times New Roman"/>
                <w:color w:val="C00000"/>
                <w:lang w:val="ro-RO"/>
              </w:rPr>
            </w:pPr>
            <w:r w:rsidRPr="00A039B7">
              <w:rPr>
                <w:rFonts w:ascii="Arial Narrow" w:hAnsi="Arial Narrow" w:cs="Times New Roman"/>
                <w:color w:val="C00000"/>
                <w:lang w:val="ro-RO"/>
              </w:rPr>
              <w:lastRenderedPageBreak/>
              <w:t>SE ABROGĂ</w:t>
            </w:r>
            <w:r w:rsidR="007D1E8D" w:rsidRPr="00A039B7">
              <w:rPr>
                <w:rFonts w:ascii="Arial Narrow" w:hAnsi="Arial Narrow" w:cs="Times New Roman"/>
                <w:color w:val="C00000"/>
                <w:lang w:val="ro-RO"/>
              </w:rPr>
              <w:t xml:space="preserve"> integral</w:t>
            </w:r>
            <w:r w:rsidRPr="00A039B7">
              <w:rPr>
                <w:rFonts w:ascii="Arial Narrow" w:hAnsi="Arial Narrow" w:cs="Times New Roman"/>
                <w:color w:val="C00000"/>
                <w:lang w:val="ro-RO"/>
              </w:rPr>
              <w:t xml:space="preserve">, în baza </w:t>
            </w:r>
            <w:r w:rsidR="00815AF2" w:rsidRPr="00A039B7">
              <w:rPr>
                <w:rFonts w:ascii="Arial Narrow" w:hAnsi="Arial Narrow" w:cs="Times New Roman"/>
                <w:color w:val="C00000"/>
                <w:lang w:val="ro-RO"/>
              </w:rPr>
              <w:t>noilor prevederi ale a</w:t>
            </w:r>
            <w:r w:rsidRPr="00A039B7">
              <w:rPr>
                <w:rFonts w:ascii="Arial Narrow" w:hAnsi="Arial Narrow" w:cs="Times New Roman"/>
                <w:color w:val="C00000"/>
                <w:lang w:val="ro-RO"/>
              </w:rPr>
              <w:t>rt.5</w:t>
            </w:r>
          </w:p>
          <w:p w14:paraId="76C7D23C" w14:textId="5E338A59" w:rsidR="00E00DE1" w:rsidRPr="00A039B7" w:rsidRDefault="00E00DE1" w:rsidP="008045D4">
            <w:pPr>
              <w:spacing w:line="240" w:lineRule="auto"/>
              <w:jc w:val="both"/>
              <w:rPr>
                <w:rFonts w:ascii="Arial Narrow" w:hAnsi="Arial Narrow" w:cs="Times New Roman"/>
                <w:lang w:val="ro-RO"/>
              </w:rPr>
            </w:pPr>
          </w:p>
        </w:tc>
        <w:tc>
          <w:tcPr>
            <w:tcW w:w="2967" w:type="dxa"/>
          </w:tcPr>
          <w:p w14:paraId="6AD94560"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34C373F4" w14:textId="77777777" w:rsidR="00E00DE1" w:rsidRPr="00A039B7" w:rsidRDefault="00E00DE1" w:rsidP="008045D4">
            <w:pPr>
              <w:spacing w:line="240" w:lineRule="auto"/>
              <w:jc w:val="both"/>
              <w:rPr>
                <w:rFonts w:ascii="Arial Narrow" w:hAnsi="Arial Narrow" w:cs="Times New Roman"/>
                <w:lang w:val="ro-RO"/>
              </w:rPr>
            </w:pPr>
          </w:p>
        </w:tc>
      </w:tr>
      <w:bookmarkEnd w:id="49"/>
      <w:tr w:rsidR="00E00DE1" w:rsidRPr="00A039B7" w14:paraId="21E88496" w14:textId="49441EE6" w:rsidTr="007A6EE9">
        <w:tc>
          <w:tcPr>
            <w:tcW w:w="6322" w:type="dxa"/>
          </w:tcPr>
          <w:p w14:paraId="248C6EC2" w14:textId="484D0F19"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A.Piaţa produselor standardizate pe termen scurt</w:t>
            </w:r>
          </w:p>
        </w:tc>
        <w:tc>
          <w:tcPr>
            <w:tcW w:w="2967" w:type="dxa"/>
          </w:tcPr>
          <w:p w14:paraId="3A81C625" w14:textId="5B826529" w:rsidR="00E00DE1" w:rsidRPr="00A039B7" w:rsidRDefault="00E00DE1" w:rsidP="008045D4">
            <w:pPr>
              <w:spacing w:line="240" w:lineRule="auto"/>
              <w:jc w:val="both"/>
              <w:rPr>
                <w:rFonts w:ascii="Arial Narrow" w:hAnsi="Arial Narrow" w:cs="Times New Roman"/>
                <w:lang w:val="ro-RO"/>
              </w:rPr>
            </w:pPr>
          </w:p>
        </w:tc>
        <w:tc>
          <w:tcPr>
            <w:tcW w:w="2967" w:type="dxa"/>
          </w:tcPr>
          <w:p w14:paraId="1F9B3FBA"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556238EE"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2A842CF0" w14:textId="342EDCAD" w:rsidTr="007A6EE9">
        <w:tc>
          <w:tcPr>
            <w:tcW w:w="6322" w:type="dxa"/>
          </w:tcPr>
          <w:p w14:paraId="44019807" w14:textId="51C4C9E6"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noProof/>
                <w:sz w:val="22"/>
                <w:szCs w:val="22"/>
                <w:lang w:val="ro-RO"/>
              </w:rPr>
              <w:drawing>
                <wp:inline distT="0" distB="0" distL="0" distR="0" wp14:anchorId="1E5C3CFF" wp14:editId="0B24D2F7">
                  <wp:extent cx="3686175" cy="2444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6175" cy="2444750"/>
                          </a:xfrm>
                          <a:prstGeom prst="rect">
                            <a:avLst/>
                          </a:prstGeom>
                          <a:noFill/>
                        </pic:spPr>
                      </pic:pic>
                    </a:graphicData>
                  </a:graphic>
                </wp:inline>
              </w:drawing>
            </w:r>
          </w:p>
        </w:tc>
        <w:tc>
          <w:tcPr>
            <w:tcW w:w="2967" w:type="dxa"/>
          </w:tcPr>
          <w:p w14:paraId="080910A5" w14:textId="77777777" w:rsidR="00E00DE1" w:rsidRPr="00A039B7" w:rsidRDefault="00E00DE1" w:rsidP="008045D4">
            <w:pPr>
              <w:spacing w:line="240" w:lineRule="auto"/>
              <w:jc w:val="both"/>
              <w:rPr>
                <w:rFonts w:ascii="Arial Narrow" w:hAnsi="Arial Narrow" w:cs="Times New Roman"/>
                <w:lang w:val="ro-RO"/>
              </w:rPr>
            </w:pPr>
          </w:p>
          <w:p w14:paraId="78046A31" w14:textId="77777777" w:rsidR="00E00DE1" w:rsidRPr="00A039B7" w:rsidRDefault="00E00DE1" w:rsidP="008045D4">
            <w:pPr>
              <w:spacing w:line="240" w:lineRule="auto"/>
              <w:jc w:val="both"/>
              <w:rPr>
                <w:rFonts w:ascii="Arial Narrow" w:hAnsi="Arial Narrow" w:cs="Times New Roman"/>
                <w:lang w:val="ro-RO"/>
              </w:rPr>
            </w:pPr>
          </w:p>
          <w:p w14:paraId="09D86E83" w14:textId="77777777" w:rsidR="00E00DE1" w:rsidRPr="00A039B7" w:rsidRDefault="00E00DE1" w:rsidP="008045D4">
            <w:pPr>
              <w:spacing w:line="240" w:lineRule="auto"/>
              <w:jc w:val="both"/>
              <w:rPr>
                <w:rFonts w:ascii="Arial Narrow" w:hAnsi="Arial Narrow" w:cs="Times New Roman"/>
                <w:lang w:val="ro-RO"/>
              </w:rPr>
            </w:pPr>
          </w:p>
          <w:p w14:paraId="578B089D" w14:textId="77777777" w:rsidR="00E00DE1" w:rsidRPr="00A039B7" w:rsidRDefault="00E00DE1" w:rsidP="008045D4">
            <w:pPr>
              <w:spacing w:line="240" w:lineRule="auto"/>
              <w:jc w:val="both"/>
              <w:rPr>
                <w:rFonts w:ascii="Arial Narrow" w:hAnsi="Arial Narrow" w:cs="Times New Roman"/>
                <w:lang w:val="ro-RO"/>
              </w:rPr>
            </w:pPr>
          </w:p>
          <w:p w14:paraId="3B1A787B" w14:textId="77777777" w:rsidR="00E00DE1" w:rsidRPr="00A039B7" w:rsidRDefault="00E00DE1" w:rsidP="008045D4">
            <w:pPr>
              <w:spacing w:line="240" w:lineRule="auto"/>
              <w:jc w:val="both"/>
              <w:rPr>
                <w:rFonts w:ascii="Arial Narrow" w:hAnsi="Arial Narrow" w:cs="Times New Roman"/>
                <w:lang w:val="ro-RO"/>
              </w:rPr>
            </w:pPr>
          </w:p>
          <w:p w14:paraId="0C320BCE" w14:textId="2F3EB16F" w:rsidR="00E00DE1" w:rsidRPr="00A039B7" w:rsidRDefault="00E00DE1" w:rsidP="008045D4">
            <w:pPr>
              <w:spacing w:line="240" w:lineRule="auto"/>
              <w:jc w:val="both"/>
              <w:rPr>
                <w:rFonts w:ascii="Arial Narrow" w:hAnsi="Arial Narrow" w:cs="Times New Roman"/>
                <w:lang w:val="ro-RO"/>
              </w:rPr>
            </w:pPr>
          </w:p>
        </w:tc>
        <w:tc>
          <w:tcPr>
            <w:tcW w:w="2967" w:type="dxa"/>
          </w:tcPr>
          <w:p w14:paraId="76FB8758"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04D4A700"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74934E0C" w14:textId="6D176FC8" w:rsidTr="007A6EE9">
        <w:tc>
          <w:tcPr>
            <w:tcW w:w="6322" w:type="dxa"/>
          </w:tcPr>
          <w:p w14:paraId="3D83C9B7" w14:textId="6089320C"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B.Piaţa produselor standardizate pe termen mediu şi lung</w:t>
            </w:r>
          </w:p>
        </w:tc>
        <w:tc>
          <w:tcPr>
            <w:tcW w:w="2967" w:type="dxa"/>
          </w:tcPr>
          <w:p w14:paraId="03DE475A" w14:textId="17B6D126" w:rsidR="00E00DE1" w:rsidRPr="00A039B7" w:rsidRDefault="00E00DE1" w:rsidP="008045D4">
            <w:pPr>
              <w:spacing w:line="240" w:lineRule="auto"/>
              <w:jc w:val="both"/>
              <w:rPr>
                <w:rFonts w:ascii="Arial Narrow" w:hAnsi="Arial Narrow" w:cs="Times New Roman"/>
                <w:lang w:val="ro-RO"/>
              </w:rPr>
            </w:pPr>
          </w:p>
        </w:tc>
        <w:tc>
          <w:tcPr>
            <w:tcW w:w="2967" w:type="dxa"/>
          </w:tcPr>
          <w:p w14:paraId="01640152"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3728421E"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73D6B8C1" w14:textId="1E7D597C" w:rsidTr="007A6EE9">
        <w:tc>
          <w:tcPr>
            <w:tcW w:w="6322" w:type="dxa"/>
          </w:tcPr>
          <w:p w14:paraId="0DBE5A88" w14:textId="77777777"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noProof/>
                <w:sz w:val="22"/>
                <w:szCs w:val="22"/>
                <w:lang w:val="ro-RO"/>
              </w:rPr>
              <w:lastRenderedPageBreak/>
              <w:drawing>
                <wp:inline distT="0" distB="0" distL="0" distR="0" wp14:anchorId="42D50EFB" wp14:editId="748A09BF">
                  <wp:extent cx="3604316" cy="3743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6465" cy="3745557"/>
                          </a:xfrm>
                          <a:prstGeom prst="rect">
                            <a:avLst/>
                          </a:prstGeom>
                          <a:noFill/>
                        </pic:spPr>
                      </pic:pic>
                    </a:graphicData>
                  </a:graphic>
                </wp:inline>
              </w:drawing>
            </w:r>
          </w:p>
          <w:p w14:paraId="6CAB581E" w14:textId="5AA3BE30" w:rsidR="00E00DE1" w:rsidRPr="00A039B7" w:rsidRDefault="00E00DE1" w:rsidP="008045D4">
            <w:pPr>
              <w:pStyle w:val="spar"/>
              <w:ind w:left="0"/>
              <w:jc w:val="both"/>
              <w:rPr>
                <w:rFonts w:ascii="Arial Narrow" w:hAnsi="Arial Narrow"/>
                <w:sz w:val="22"/>
                <w:szCs w:val="22"/>
                <w:lang w:val="ro-RO"/>
              </w:rPr>
            </w:pPr>
          </w:p>
        </w:tc>
        <w:tc>
          <w:tcPr>
            <w:tcW w:w="2967" w:type="dxa"/>
          </w:tcPr>
          <w:p w14:paraId="5D4593D7" w14:textId="77777777" w:rsidR="00E00DE1" w:rsidRPr="00A039B7" w:rsidRDefault="00E00DE1" w:rsidP="008045D4">
            <w:pPr>
              <w:spacing w:line="240" w:lineRule="auto"/>
              <w:jc w:val="both"/>
              <w:rPr>
                <w:rFonts w:ascii="Arial Narrow" w:hAnsi="Arial Narrow" w:cs="Times New Roman"/>
                <w:lang w:val="ro-RO"/>
              </w:rPr>
            </w:pPr>
          </w:p>
          <w:p w14:paraId="75653DBB" w14:textId="77777777" w:rsidR="00E00DE1" w:rsidRPr="00A039B7" w:rsidRDefault="00E00DE1" w:rsidP="008045D4">
            <w:pPr>
              <w:spacing w:line="240" w:lineRule="auto"/>
              <w:jc w:val="both"/>
              <w:rPr>
                <w:rFonts w:ascii="Arial Narrow" w:hAnsi="Arial Narrow" w:cs="Times New Roman"/>
                <w:lang w:val="ro-RO"/>
              </w:rPr>
            </w:pPr>
          </w:p>
          <w:p w14:paraId="7EC7936C" w14:textId="77777777" w:rsidR="00E00DE1" w:rsidRPr="00A039B7" w:rsidRDefault="00E00DE1" w:rsidP="008045D4">
            <w:pPr>
              <w:spacing w:line="240" w:lineRule="auto"/>
              <w:jc w:val="both"/>
              <w:rPr>
                <w:rFonts w:ascii="Arial Narrow" w:hAnsi="Arial Narrow" w:cs="Times New Roman"/>
                <w:lang w:val="ro-RO"/>
              </w:rPr>
            </w:pPr>
          </w:p>
          <w:p w14:paraId="580DC277" w14:textId="77777777" w:rsidR="00E00DE1" w:rsidRPr="00A039B7" w:rsidRDefault="00E00DE1" w:rsidP="008045D4">
            <w:pPr>
              <w:spacing w:line="240" w:lineRule="auto"/>
              <w:jc w:val="both"/>
              <w:rPr>
                <w:rFonts w:ascii="Arial Narrow" w:hAnsi="Arial Narrow" w:cs="Times New Roman"/>
                <w:lang w:val="ro-RO"/>
              </w:rPr>
            </w:pPr>
          </w:p>
          <w:p w14:paraId="0FCB5FF6" w14:textId="77777777" w:rsidR="00E00DE1" w:rsidRPr="00A039B7" w:rsidRDefault="00E00DE1" w:rsidP="008045D4">
            <w:pPr>
              <w:spacing w:line="240" w:lineRule="auto"/>
              <w:jc w:val="both"/>
              <w:rPr>
                <w:rFonts w:ascii="Arial Narrow" w:hAnsi="Arial Narrow" w:cs="Times New Roman"/>
                <w:lang w:val="ro-RO"/>
              </w:rPr>
            </w:pPr>
          </w:p>
          <w:p w14:paraId="42C409A2" w14:textId="77777777" w:rsidR="00E00DE1" w:rsidRPr="00A039B7" w:rsidRDefault="00E00DE1" w:rsidP="008045D4">
            <w:pPr>
              <w:spacing w:line="240" w:lineRule="auto"/>
              <w:jc w:val="both"/>
              <w:rPr>
                <w:rFonts w:ascii="Arial Narrow" w:hAnsi="Arial Narrow" w:cs="Times New Roman"/>
                <w:lang w:val="ro-RO"/>
              </w:rPr>
            </w:pPr>
          </w:p>
          <w:p w14:paraId="59F691D2" w14:textId="77777777" w:rsidR="00E00DE1" w:rsidRPr="00A039B7" w:rsidRDefault="00E00DE1" w:rsidP="008045D4">
            <w:pPr>
              <w:spacing w:line="240" w:lineRule="auto"/>
              <w:jc w:val="both"/>
              <w:rPr>
                <w:rFonts w:ascii="Arial Narrow" w:hAnsi="Arial Narrow" w:cs="Times New Roman"/>
                <w:lang w:val="ro-RO"/>
              </w:rPr>
            </w:pPr>
          </w:p>
          <w:p w14:paraId="6D5D7438" w14:textId="77777777" w:rsidR="00E00DE1" w:rsidRPr="00A039B7" w:rsidRDefault="00E00DE1" w:rsidP="008045D4">
            <w:pPr>
              <w:spacing w:line="240" w:lineRule="auto"/>
              <w:jc w:val="both"/>
              <w:rPr>
                <w:rFonts w:ascii="Arial Narrow" w:hAnsi="Arial Narrow" w:cs="Times New Roman"/>
                <w:lang w:val="ro-RO"/>
              </w:rPr>
            </w:pPr>
          </w:p>
          <w:p w14:paraId="084D2E67" w14:textId="77777777" w:rsidR="00E00DE1" w:rsidRPr="00A039B7" w:rsidRDefault="00E00DE1" w:rsidP="008045D4">
            <w:pPr>
              <w:spacing w:line="240" w:lineRule="auto"/>
              <w:jc w:val="both"/>
              <w:rPr>
                <w:rFonts w:ascii="Arial Narrow" w:hAnsi="Arial Narrow" w:cs="Times New Roman"/>
                <w:lang w:val="ro-RO"/>
              </w:rPr>
            </w:pPr>
          </w:p>
          <w:p w14:paraId="25EB1F9B" w14:textId="77777777" w:rsidR="00E00DE1" w:rsidRPr="00A039B7" w:rsidRDefault="00E00DE1" w:rsidP="008045D4">
            <w:pPr>
              <w:spacing w:line="240" w:lineRule="auto"/>
              <w:jc w:val="both"/>
              <w:rPr>
                <w:rFonts w:ascii="Arial Narrow" w:hAnsi="Arial Narrow" w:cs="Times New Roman"/>
                <w:lang w:val="ro-RO"/>
              </w:rPr>
            </w:pPr>
            <w:r w:rsidRPr="00A039B7">
              <w:rPr>
                <w:rFonts w:ascii="Arial Narrow" w:hAnsi="Arial Narrow" w:cs="Times New Roman"/>
                <w:lang w:val="ro-RO"/>
              </w:rPr>
              <w:t xml:space="preserve">                        </w:t>
            </w:r>
          </w:p>
          <w:p w14:paraId="04606BA4" w14:textId="1329C798" w:rsidR="00E00DE1" w:rsidRPr="00A039B7" w:rsidRDefault="00E00DE1" w:rsidP="008045D4">
            <w:pPr>
              <w:spacing w:line="240" w:lineRule="auto"/>
              <w:jc w:val="both"/>
              <w:rPr>
                <w:rFonts w:ascii="Arial Narrow" w:hAnsi="Arial Narrow" w:cs="Times New Roman"/>
                <w:lang w:val="ro-RO"/>
              </w:rPr>
            </w:pPr>
            <w:r w:rsidRPr="00A039B7">
              <w:rPr>
                <w:rFonts w:ascii="Arial Narrow" w:hAnsi="Arial Narrow" w:cs="Times New Roman"/>
                <w:lang w:val="ro-RO"/>
              </w:rPr>
              <w:t xml:space="preserve">    </w:t>
            </w:r>
          </w:p>
        </w:tc>
        <w:tc>
          <w:tcPr>
            <w:tcW w:w="2967" w:type="dxa"/>
          </w:tcPr>
          <w:p w14:paraId="020E260F"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49DEA2B1"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6F255FE9" w14:textId="7D14466D" w:rsidTr="007A6EE9">
        <w:tc>
          <w:tcPr>
            <w:tcW w:w="6322" w:type="dxa"/>
          </w:tcPr>
          <w:p w14:paraId="525C748C" w14:textId="082F5B06"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C.Piaţa produselor flexibile pe termen mediu şi lung</w:t>
            </w:r>
          </w:p>
        </w:tc>
        <w:tc>
          <w:tcPr>
            <w:tcW w:w="2967" w:type="dxa"/>
          </w:tcPr>
          <w:p w14:paraId="3FF00D9B" w14:textId="44DAC4A5" w:rsidR="00E00DE1" w:rsidRPr="00A039B7" w:rsidRDefault="00E00DE1" w:rsidP="008045D4">
            <w:pPr>
              <w:spacing w:line="240" w:lineRule="auto"/>
              <w:jc w:val="both"/>
              <w:rPr>
                <w:rFonts w:ascii="Arial Narrow" w:hAnsi="Arial Narrow" w:cs="Times New Roman"/>
                <w:lang w:val="ro-RO"/>
              </w:rPr>
            </w:pPr>
          </w:p>
        </w:tc>
        <w:tc>
          <w:tcPr>
            <w:tcW w:w="2967" w:type="dxa"/>
          </w:tcPr>
          <w:p w14:paraId="7746B89D"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0DDEB38B"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4FD827B3" w14:textId="339A9D5C" w:rsidTr="007A6EE9">
        <w:tc>
          <w:tcPr>
            <w:tcW w:w="6322" w:type="dxa"/>
          </w:tcPr>
          <w:p w14:paraId="4F3696B6" w14:textId="6816498C"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noProof/>
                <w:sz w:val="22"/>
                <w:szCs w:val="22"/>
                <w:lang w:val="ro-RO"/>
              </w:rPr>
              <w:lastRenderedPageBreak/>
              <w:drawing>
                <wp:inline distT="0" distB="0" distL="0" distR="0" wp14:anchorId="33743231" wp14:editId="7FB72746">
                  <wp:extent cx="3926205" cy="3038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26205" cy="3038475"/>
                          </a:xfrm>
                          <a:prstGeom prst="rect">
                            <a:avLst/>
                          </a:prstGeom>
                          <a:noFill/>
                        </pic:spPr>
                      </pic:pic>
                    </a:graphicData>
                  </a:graphic>
                </wp:inline>
              </w:drawing>
            </w:r>
          </w:p>
        </w:tc>
        <w:tc>
          <w:tcPr>
            <w:tcW w:w="2967" w:type="dxa"/>
          </w:tcPr>
          <w:p w14:paraId="2EFF7E5F" w14:textId="77777777" w:rsidR="00E00DE1" w:rsidRPr="00A039B7" w:rsidRDefault="00E00DE1" w:rsidP="008045D4">
            <w:pPr>
              <w:spacing w:line="240" w:lineRule="auto"/>
              <w:jc w:val="both"/>
              <w:rPr>
                <w:rFonts w:ascii="Arial Narrow" w:hAnsi="Arial Narrow" w:cs="Times New Roman"/>
                <w:lang w:val="ro-RO"/>
              </w:rPr>
            </w:pPr>
          </w:p>
          <w:p w14:paraId="7FCFE8A5" w14:textId="77777777" w:rsidR="00E00DE1" w:rsidRPr="00A039B7" w:rsidRDefault="00E00DE1" w:rsidP="008045D4">
            <w:pPr>
              <w:spacing w:line="240" w:lineRule="auto"/>
              <w:jc w:val="both"/>
              <w:rPr>
                <w:rFonts w:ascii="Arial Narrow" w:hAnsi="Arial Narrow" w:cs="Times New Roman"/>
                <w:lang w:val="ro-RO"/>
              </w:rPr>
            </w:pPr>
          </w:p>
          <w:p w14:paraId="0269714C" w14:textId="77777777" w:rsidR="00E00DE1" w:rsidRPr="00A039B7" w:rsidRDefault="00E00DE1" w:rsidP="008045D4">
            <w:pPr>
              <w:spacing w:line="240" w:lineRule="auto"/>
              <w:jc w:val="both"/>
              <w:rPr>
                <w:rFonts w:ascii="Arial Narrow" w:hAnsi="Arial Narrow" w:cs="Times New Roman"/>
                <w:lang w:val="ro-RO"/>
              </w:rPr>
            </w:pPr>
          </w:p>
          <w:p w14:paraId="13544774" w14:textId="77777777" w:rsidR="00E00DE1" w:rsidRPr="00A039B7" w:rsidRDefault="00E00DE1" w:rsidP="008045D4">
            <w:pPr>
              <w:spacing w:line="240" w:lineRule="auto"/>
              <w:jc w:val="both"/>
              <w:rPr>
                <w:rFonts w:ascii="Arial Narrow" w:hAnsi="Arial Narrow" w:cs="Times New Roman"/>
                <w:lang w:val="ro-RO"/>
              </w:rPr>
            </w:pPr>
          </w:p>
          <w:p w14:paraId="4B5C5858" w14:textId="77777777" w:rsidR="00E00DE1" w:rsidRPr="00A039B7" w:rsidRDefault="00E00DE1" w:rsidP="008045D4">
            <w:pPr>
              <w:spacing w:line="240" w:lineRule="auto"/>
              <w:jc w:val="both"/>
              <w:rPr>
                <w:rFonts w:ascii="Arial Narrow" w:hAnsi="Arial Narrow" w:cs="Times New Roman"/>
                <w:lang w:val="ro-RO"/>
              </w:rPr>
            </w:pPr>
          </w:p>
          <w:p w14:paraId="53C0593B" w14:textId="77777777" w:rsidR="00E00DE1" w:rsidRPr="00A039B7" w:rsidRDefault="00E00DE1" w:rsidP="008045D4">
            <w:pPr>
              <w:spacing w:line="240" w:lineRule="auto"/>
              <w:jc w:val="both"/>
              <w:rPr>
                <w:rFonts w:ascii="Arial Narrow" w:hAnsi="Arial Narrow" w:cs="Times New Roman"/>
                <w:lang w:val="ro-RO"/>
              </w:rPr>
            </w:pPr>
          </w:p>
          <w:p w14:paraId="542A8669" w14:textId="77777777" w:rsidR="00E00DE1" w:rsidRPr="00A039B7" w:rsidRDefault="00E00DE1" w:rsidP="008045D4">
            <w:pPr>
              <w:spacing w:line="240" w:lineRule="auto"/>
              <w:jc w:val="both"/>
              <w:rPr>
                <w:rFonts w:ascii="Arial Narrow" w:hAnsi="Arial Narrow" w:cs="Times New Roman"/>
                <w:lang w:val="ro-RO"/>
              </w:rPr>
            </w:pPr>
          </w:p>
          <w:p w14:paraId="2B2B7C5F" w14:textId="77777777" w:rsidR="00E00DE1" w:rsidRPr="00A039B7" w:rsidRDefault="00E00DE1" w:rsidP="008045D4">
            <w:pPr>
              <w:spacing w:line="240" w:lineRule="auto"/>
              <w:jc w:val="both"/>
              <w:rPr>
                <w:rFonts w:ascii="Arial Narrow" w:hAnsi="Arial Narrow" w:cs="Times New Roman"/>
                <w:lang w:val="ro-RO"/>
              </w:rPr>
            </w:pPr>
          </w:p>
          <w:p w14:paraId="7C4096D6" w14:textId="463CB85A" w:rsidR="00E00DE1" w:rsidRPr="00A039B7" w:rsidRDefault="00E00DE1" w:rsidP="008045D4">
            <w:pPr>
              <w:spacing w:line="240" w:lineRule="auto"/>
              <w:jc w:val="both"/>
              <w:rPr>
                <w:rFonts w:ascii="Arial Narrow" w:hAnsi="Arial Narrow" w:cs="Times New Roman"/>
                <w:lang w:val="ro-RO"/>
              </w:rPr>
            </w:pPr>
            <w:r w:rsidRPr="00A039B7">
              <w:rPr>
                <w:rFonts w:ascii="Arial Narrow" w:hAnsi="Arial Narrow" w:cs="Times New Roman"/>
                <w:lang w:val="ro-RO"/>
              </w:rPr>
              <w:t xml:space="preserve">   </w:t>
            </w:r>
          </w:p>
        </w:tc>
        <w:tc>
          <w:tcPr>
            <w:tcW w:w="2967" w:type="dxa"/>
          </w:tcPr>
          <w:p w14:paraId="54E77DF6"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4D939F4C"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024078CF" w14:textId="33530E63" w:rsidTr="007A6EE9">
        <w:tc>
          <w:tcPr>
            <w:tcW w:w="6322" w:type="dxa"/>
          </w:tcPr>
          <w:p w14:paraId="74B00DDD" w14:textId="0FB10EED"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sz w:val="22"/>
                <w:szCs w:val="22"/>
                <w:lang w:val="ro-RO"/>
              </w:rPr>
              <w:t>D.Piaţa produselor derivate standardizate pe termen mediu şi lung</w:t>
            </w:r>
          </w:p>
        </w:tc>
        <w:tc>
          <w:tcPr>
            <w:tcW w:w="2967" w:type="dxa"/>
          </w:tcPr>
          <w:p w14:paraId="2110D4B8" w14:textId="22791DAD" w:rsidR="00E00DE1" w:rsidRPr="00A039B7" w:rsidRDefault="00E00DE1" w:rsidP="008045D4">
            <w:pPr>
              <w:spacing w:line="240" w:lineRule="auto"/>
              <w:jc w:val="both"/>
              <w:rPr>
                <w:rFonts w:ascii="Arial Narrow" w:hAnsi="Arial Narrow" w:cs="Times New Roman"/>
                <w:lang w:val="ro-RO"/>
              </w:rPr>
            </w:pPr>
          </w:p>
        </w:tc>
        <w:tc>
          <w:tcPr>
            <w:tcW w:w="2967" w:type="dxa"/>
          </w:tcPr>
          <w:p w14:paraId="1DBD4D05"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145BB566" w14:textId="77777777" w:rsidR="00E00DE1" w:rsidRPr="00A039B7" w:rsidRDefault="00E00DE1" w:rsidP="008045D4">
            <w:pPr>
              <w:spacing w:line="240" w:lineRule="auto"/>
              <w:jc w:val="both"/>
              <w:rPr>
                <w:rFonts w:ascii="Arial Narrow" w:hAnsi="Arial Narrow" w:cs="Times New Roman"/>
                <w:lang w:val="ro-RO"/>
              </w:rPr>
            </w:pPr>
          </w:p>
        </w:tc>
      </w:tr>
      <w:tr w:rsidR="00E00DE1" w:rsidRPr="00A039B7" w14:paraId="03E4003E" w14:textId="1D4ABDD5" w:rsidTr="007A6EE9">
        <w:tc>
          <w:tcPr>
            <w:tcW w:w="6322" w:type="dxa"/>
          </w:tcPr>
          <w:p w14:paraId="6FC0BBB7" w14:textId="0673B377" w:rsidR="00E00DE1" w:rsidRPr="00A039B7" w:rsidRDefault="00E00DE1" w:rsidP="008045D4">
            <w:pPr>
              <w:pStyle w:val="spar"/>
              <w:ind w:left="0"/>
              <w:jc w:val="both"/>
              <w:rPr>
                <w:rFonts w:ascii="Arial Narrow" w:hAnsi="Arial Narrow"/>
                <w:sz w:val="22"/>
                <w:szCs w:val="22"/>
                <w:lang w:val="ro-RO"/>
              </w:rPr>
            </w:pPr>
            <w:r w:rsidRPr="00A039B7">
              <w:rPr>
                <w:rFonts w:ascii="Arial Narrow" w:hAnsi="Arial Narrow"/>
                <w:noProof/>
                <w:sz w:val="22"/>
                <w:szCs w:val="22"/>
                <w:lang w:val="ro-RO"/>
              </w:rPr>
              <w:lastRenderedPageBreak/>
              <w:drawing>
                <wp:inline distT="0" distB="0" distL="0" distR="0" wp14:anchorId="78FB5D2D" wp14:editId="0EFC7726">
                  <wp:extent cx="3670300" cy="35052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0300" cy="3505200"/>
                          </a:xfrm>
                          <a:prstGeom prst="rect">
                            <a:avLst/>
                          </a:prstGeom>
                          <a:noFill/>
                        </pic:spPr>
                      </pic:pic>
                    </a:graphicData>
                  </a:graphic>
                </wp:inline>
              </w:drawing>
            </w:r>
          </w:p>
        </w:tc>
        <w:tc>
          <w:tcPr>
            <w:tcW w:w="2967" w:type="dxa"/>
          </w:tcPr>
          <w:p w14:paraId="11649507" w14:textId="77777777" w:rsidR="00E00DE1" w:rsidRPr="00A039B7" w:rsidRDefault="00E00DE1" w:rsidP="008045D4">
            <w:pPr>
              <w:spacing w:line="240" w:lineRule="auto"/>
              <w:jc w:val="both"/>
              <w:rPr>
                <w:rFonts w:ascii="Arial Narrow" w:hAnsi="Arial Narrow" w:cs="Times New Roman"/>
                <w:lang w:val="ro-RO"/>
              </w:rPr>
            </w:pPr>
          </w:p>
          <w:p w14:paraId="10D673DA" w14:textId="77777777" w:rsidR="00E00DE1" w:rsidRPr="00A039B7" w:rsidRDefault="00E00DE1" w:rsidP="008045D4">
            <w:pPr>
              <w:spacing w:line="240" w:lineRule="auto"/>
              <w:jc w:val="both"/>
              <w:rPr>
                <w:rFonts w:ascii="Arial Narrow" w:hAnsi="Arial Narrow" w:cs="Times New Roman"/>
                <w:lang w:val="ro-RO"/>
              </w:rPr>
            </w:pPr>
          </w:p>
          <w:p w14:paraId="0E0E1279" w14:textId="77777777" w:rsidR="00E00DE1" w:rsidRPr="00A039B7" w:rsidRDefault="00E00DE1" w:rsidP="008045D4">
            <w:pPr>
              <w:spacing w:line="240" w:lineRule="auto"/>
              <w:jc w:val="both"/>
              <w:rPr>
                <w:rFonts w:ascii="Arial Narrow" w:hAnsi="Arial Narrow" w:cs="Times New Roman"/>
                <w:lang w:val="ro-RO"/>
              </w:rPr>
            </w:pPr>
          </w:p>
          <w:p w14:paraId="61ACC95C" w14:textId="77777777" w:rsidR="00E00DE1" w:rsidRPr="00A039B7" w:rsidRDefault="00E00DE1" w:rsidP="008045D4">
            <w:pPr>
              <w:spacing w:line="240" w:lineRule="auto"/>
              <w:jc w:val="both"/>
              <w:rPr>
                <w:rFonts w:ascii="Arial Narrow" w:hAnsi="Arial Narrow" w:cs="Times New Roman"/>
                <w:lang w:val="ro-RO"/>
              </w:rPr>
            </w:pPr>
          </w:p>
          <w:p w14:paraId="216953FA" w14:textId="77777777" w:rsidR="00E00DE1" w:rsidRPr="00A039B7" w:rsidRDefault="00E00DE1" w:rsidP="008045D4">
            <w:pPr>
              <w:spacing w:line="240" w:lineRule="auto"/>
              <w:jc w:val="both"/>
              <w:rPr>
                <w:rFonts w:ascii="Arial Narrow" w:hAnsi="Arial Narrow" w:cs="Times New Roman"/>
                <w:lang w:val="ro-RO"/>
              </w:rPr>
            </w:pPr>
          </w:p>
          <w:p w14:paraId="5D5DB60D" w14:textId="77777777" w:rsidR="00E00DE1" w:rsidRPr="00A039B7" w:rsidRDefault="00E00DE1" w:rsidP="008045D4">
            <w:pPr>
              <w:spacing w:line="240" w:lineRule="auto"/>
              <w:jc w:val="both"/>
              <w:rPr>
                <w:rFonts w:ascii="Arial Narrow" w:hAnsi="Arial Narrow" w:cs="Times New Roman"/>
                <w:lang w:val="ro-RO"/>
              </w:rPr>
            </w:pPr>
          </w:p>
          <w:p w14:paraId="76D77252" w14:textId="77777777" w:rsidR="00E00DE1" w:rsidRPr="00A039B7" w:rsidRDefault="00E00DE1" w:rsidP="008045D4">
            <w:pPr>
              <w:spacing w:line="240" w:lineRule="auto"/>
              <w:jc w:val="both"/>
              <w:rPr>
                <w:rFonts w:ascii="Arial Narrow" w:hAnsi="Arial Narrow" w:cs="Times New Roman"/>
                <w:lang w:val="ro-RO"/>
              </w:rPr>
            </w:pPr>
            <w:r w:rsidRPr="00A039B7">
              <w:rPr>
                <w:rFonts w:ascii="Arial Narrow" w:hAnsi="Arial Narrow" w:cs="Times New Roman"/>
                <w:lang w:val="ro-RO"/>
              </w:rPr>
              <w:t xml:space="preserve">       </w:t>
            </w:r>
          </w:p>
          <w:p w14:paraId="4FEE5623" w14:textId="4308DE16" w:rsidR="00E00DE1" w:rsidRPr="00A039B7" w:rsidRDefault="00E00DE1" w:rsidP="008045D4">
            <w:pPr>
              <w:spacing w:line="240" w:lineRule="auto"/>
              <w:jc w:val="both"/>
              <w:rPr>
                <w:rFonts w:ascii="Arial Narrow" w:hAnsi="Arial Narrow" w:cs="Times New Roman"/>
                <w:lang w:val="ro-RO"/>
              </w:rPr>
            </w:pPr>
            <w:r w:rsidRPr="00A039B7">
              <w:rPr>
                <w:rFonts w:ascii="Arial Narrow" w:hAnsi="Arial Narrow" w:cs="Times New Roman"/>
                <w:lang w:val="ro-RO"/>
              </w:rPr>
              <w:t xml:space="preserve"> </w:t>
            </w:r>
          </w:p>
        </w:tc>
        <w:tc>
          <w:tcPr>
            <w:tcW w:w="2967" w:type="dxa"/>
          </w:tcPr>
          <w:p w14:paraId="056B63E5" w14:textId="77777777" w:rsidR="00E00DE1" w:rsidRPr="00A039B7" w:rsidRDefault="00E00DE1" w:rsidP="008045D4">
            <w:pPr>
              <w:spacing w:line="240" w:lineRule="auto"/>
              <w:jc w:val="both"/>
              <w:rPr>
                <w:rFonts w:ascii="Arial Narrow" w:hAnsi="Arial Narrow" w:cs="Times New Roman"/>
                <w:lang w:val="ro-RO"/>
              </w:rPr>
            </w:pPr>
          </w:p>
        </w:tc>
        <w:tc>
          <w:tcPr>
            <w:tcW w:w="1833" w:type="dxa"/>
          </w:tcPr>
          <w:p w14:paraId="57615B8F" w14:textId="77777777" w:rsidR="00E00DE1" w:rsidRPr="00A039B7" w:rsidRDefault="00E00DE1" w:rsidP="008045D4">
            <w:pPr>
              <w:spacing w:line="240" w:lineRule="auto"/>
              <w:jc w:val="both"/>
              <w:rPr>
                <w:rFonts w:ascii="Arial Narrow" w:hAnsi="Arial Narrow" w:cs="Times New Roman"/>
                <w:lang w:val="ro-RO"/>
              </w:rPr>
            </w:pPr>
          </w:p>
        </w:tc>
      </w:tr>
    </w:tbl>
    <w:p w14:paraId="5F66F60D" w14:textId="346FC53D" w:rsidR="000170C3" w:rsidRPr="00A039B7" w:rsidRDefault="000170C3" w:rsidP="005A6ED3">
      <w:pPr>
        <w:spacing w:after="0" w:line="240" w:lineRule="auto"/>
        <w:jc w:val="both"/>
        <w:rPr>
          <w:rFonts w:ascii="Arial Narrow" w:hAnsi="Arial Narrow" w:cs="Times New Roman"/>
          <w:noProof/>
          <w:lang w:val="ro-RO"/>
        </w:rPr>
      </w:pPr>
    </w:p>
    <w:sectPr w:rsidR="000170C3" w:rsidRPr="00A039B7" w:rsidSect="00CA5DB4">
      <w:pgSz w:w="15840" w:h="12240" w:orient="landscape"/>
      <w:pgMar w:top="1134" w:right="1440" w:bottom="993"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C17DA" w14:textId="77777777" w:rsidR="00C80F13" w:rsidRDefault="00C80F13" w:rsidP="00A50186">
      <w:pPr>
        <w:spacing w:after="0" w:line="240" w:lineRule="auto"/>
      </w:pPr>
      <w:r>
        <w:separator/>
      </w:r>
    </w:p>
  </w:endnote>
  <w:endnote w:type="continuationSeparator" w:id="0">
    <w:p w14:paraId="52055E65" w14:textId="77777777" w:rsidR="00C80F13" w:rsidRDefault="00C80F13" w:rsidP="00A50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UpR">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2C950" w14:textId="77777777" w:rsidR="00C80F13" w:rsidRDefault="00C80F13" w:rsidP="00A50186">
      <w:pPr>
        <w:spacing w:after="0" w:line="240" w:lineRule="auto"/>
      </w:pPr>
      <w:r>
        <w:separator/>
      </w:r>
    </w:p>
  </w:footnote>
  <w:footnote w:type="continuationSeparator" w:id="0">
    <w:p w14:paraId="28E2688E" w14:textId="77777777" w:rsidR="00C80F13" w:rsidRDefault="00C80F13" w:rsidP="00A50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755D"/>
    <w:multiLevelType w:val="hybridMultilevel"/>
    <w:tmpl w:val="3920D23A"/>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B7477"/>
    <w:multiLevelType w:val="hybridMultilevel"/>
    <w:tmpl w:val="0CC2B9F0"/>
    <w:lvl w:ilvl="0" w:tplc="77DEE22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CC927F7"/>
    <w:multiLevelType w:val="hybridMultilevel"/>
    <w:tmpl w:val="94367E62"/>
    <w:lvl w:ilvl="0" w:tplc="01684120">
      <w:start w:val="1"/>
      <w:numFmt w:val="lowerRoman"/>
      <w:lvlText w:val="%1)"/>
      <w:lvlJc w:val="left"/>
      <w:pPr>
        <w:ind w:left="360" w:hanging="72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0D84461D"/>
    <w:multiLevelType w:val="hybridMultilevel"/>
    <w:tmpl w:val="23B64374"/>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9F1E44"/>
    <w:multiLevelType w:val="hybridMultilevel"/>
    <w:tmpl w:val="D1FE8C52"/>
    <w:lvl w:ilvl="0" w:tplc="A2A4D894">
      <w:start w:val="2"/>
      <w:numFmt w:val="upperRoman"/>
      <w:lvlText w:val="%1."/>
      <w:lvlJc w:val="right"/>
      <w:pPr>
        <w:ind w:left="720" w:hanging="360"/>
      </w:pPr>
      <w:rPr>
        <w:rFonts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52F6A"/>
    <w:multiLevelType w:val="hybridMultilevel"/>
    <w:tmpl w:val="622471C8"/>
    <w:lvl w:ilvl="0" w:tplc="CF38368C">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07EE1"/>
    <w:multiLevelType w:val="hybridMultilevel"/>
    <w:tmpl w:val="7FF418D4"/>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47E2E2B"/>
    <w:multiLevelType w:val="hybridMultilevel"/>
    <w:tmpl w:val="A69C5CA6"/>
    <w:lvl w:ilvl="0" w:tplc="08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A611AF"/>
    <w:multiLevelType w:val="hybridMultilevel"/>
    <w:tmpl w:val="4C62C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B55926"/>
    <w:multiLevelType w:val="hybridMultilevel"/>
    <w:tmpl w:val="0C4C14A4"/>
    <w:lvl w:ilvl="0" w:tplc="38DC9D1C">
      <w:start w:val="1"/>
      <w:numFmt w:val="decimal"/>
      <w:lvlText w:val="%1."/>
      <w:lvlJc w:val="left"/>
      <w:pPr>
        <w:ind w:left="720" w:hanging="360"/>
      </w:pPr>
      <w:rPr>
        <w:rFonts w:hint="default"/>
        <w:b w:val="0"/>
        <w:bCs w:val="0"/>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102510"/>
    <w:multiLevelType w:val="hybridMultilevel"/>
    <w:tmpl w:val="185860F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170139"/>
    <w:multiLevelType w:val="hybridMultilevel"/>
    <w:tmpl w:val="F8E89EE0"/>
    <w:lvl w:ilvl="0" w:tplc="8A405528">
      <w:start w:val="1"/>
      <w:numFmt w:val="bullet"/>
      <w:lvlText w:val=""/>
      <w:lvlJc w:val="left"/>
      <w:pPr>
        <w:ind w:left="720" w:hanging="360"/>
      </w:pPr>
      <w:rPr>
        <w:rFonts w:ascii="Wingdings" w:hAnsi="Wingdings" w:hint="default"/>
        <w:color w:val="00B05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4738D6"/>
    <w:multiLevelType w:val="hybridMultilevel"/>
    <w:tmpl w:val="4DAE879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D8685D"/>
    <w:multiLevelType w:val="hybridMultilevel"/>
    <w:tmpl w:val="68D8B60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E11B14"/>
    <w:multiLevelType w:val="hybridMultilevel"/>
    <w:tmpl w:val="1CB4A9BA"/>
    <w:lvl w:ilvl="0" w:tplc="08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14DA4"/>
    <w:multiLevelType w:val="hybridMultilevel"/>
    <w:tmpl w:val="94700A0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BFA752B"/>
    <w:multiLevelType w:val="multilevel"/>
    <w:tmpl w:val="67FCC9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CB868F0"/>
    <w:multiLevelType w:val="hybridMultilevel"/>
    <w:tmpl w:val="852C7ECC"/>
    <w:lvl w:ilvl="0" w:tplc="75F481AE">
      <w:start w:val="2"/>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F7BCF"/>
    <w:multiLevelType w:val="hybridMultilevel"/>
    <w:tmpl w:val="C340E01A"/>
    <w:lvl w:ilvl="0" w:tplc="733075E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BA1070"/>
    <w:multiLevelType w:val="hybridMultilevel"/>
    <w:tmpl w:val="75245FB4"/>
    <w:lvl w:ilvl="0" w:tplc="B1B02922">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EF35B02"/>
    <w:multiLevelType w:val="hybridMultilevel"/>
    <w:tmpl w:val="B794236E"/>
    <w:lvl w:ilvl="0" w:tplc="C89C9C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F1707"/>
    <w:multiLevelType w:val="hybridMultilevel"/>
    <w:tmpl w:val="34C03AB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64C10BAF"/>
    <w:multiLevelType w:val="hybridMultilevel"/>
    <w:tmpl w:val="B26C4AB0"/>
    <w:lvl w:ilvl="0" w:tplc="08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4472F"/>
    <w:multiLevelType w:val="hybridMultilevel"/>
    <w:tmpl w:val="1BEA410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C57C9F"/>
    <w:multiLevelType w:val="hybridMultilevel"/>
    <w:tmpl w:val="23BC3FBA"/>
    <w:lvl w:ilvl="0" w:tplc="C9A66B4A">
      <w:start w:val="1"/>
      <w:numFmt w:val="lowerLetter"/>
      <w:lvlText w:val="%1)"/>
      <w:lvlJc w:val="left"/>
      <w:pPr>
        <w:ind w:left="720" w:hanging="360"/>
      </w:pPr>
      <w:rPr>
        <w:rFonts w:eastAsia="Times New Roman" w:cstheme="minorBidi" w:hint="default"/>
        <w:b w:val="0"/>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3926BB"/>
    <w:multiLevelType w:val="hybridMultilevel"/>
    <w:tmpl w:val="B5C856D6"/>
    <w:lvl w:ilvl="0" w:tplc="D86AE1D2">
      <w:start w:val="2"/>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CF2432D"/>
    <w:multiLevelType w:val="hybridMultilevel"/>
    <w:tmpl w:val="A9A22B1A"/>
    <w:lvl w:ilvl="0" w:tplc="08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7D90B3F"/>
    <w:multiLevelType w:val="hybridMultilevel"/>
    <w:tmpl w:val="61B491A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3C69C5"/>
    <w:multiLevelType w:val="hybridMultilevel"/>
    <w:tmpl w:val="2820BC24"/>
    <w:lvl w:ilvl="0" w:tplc="0809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9" w15:restartNumberingAfterBreak="0">
    <w:nsid w:val="7E7929BD"/>
    <w:multiLevelType w:val="hybridMultilevel"/>
    <w:tmpl w:val="20D4A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6968550">
    <w:abstractNumId w:val="23"/>
  </w:num>
  <w:num w:numId="2" w16cid:durableId="889194253">
    <w:abstractNumId w:val="28"/>
  </w:num>
  <w:num w:numId="3" w16cid:durableId="715589514">
    <w:abstractNumId w:val="13"/>
  </w:num>
  <w:num w:numId="4" w16cid:durableId="99305918">
    <w:abstractNumId w:val="22"/>
  </w:num>
  <w:num w:numId="5" w16cid:durableId="1104350960">
    <w:abstractNumId w:val="26"/>
  </w:num>
  <w:num w:numId="6" w16cid:durableId="1695618651">
    <w:abstractNumId w:val="14"/>
  </w:num>
  <w:num w:numId="7" w16cid:durableId="1739743492">
    <w:abstractNumId w:val="7"/>
  </w:num>
  <w:num w:numId="8" w16cid:durableId="1800682880">
    <w:abstractNumId w:val="8"/>
  </w:num>
  <w:num w:numId="9" w16cid:durableId="1558937222">
    <w:abstractNumId w:val="29"/>
  </w:num>
  <w:num w:numId="10" w16cid:durableId="1513565262">
    <w:abstractNumId w:val="27"/>
  </w:num>
  <w:num w:numId="11" w16cid:durableId="1264191852">
    <w:abstractNumId w:val="10"/>
  </w:num>
  <w:num w:numId="12" w16cid:durableId="1393582470">
    <w:abstractNumId w:val="21"/>
  </w:num>
  <w:num w:numId="13" w16cid:durableId="691224200">
    <w:abstractNumId w:val="6"/>
  </w:num>
  <w:num w:numId="14" w16cid:durableId="600914547">
    <w:abstractNumId w:val="3"/>
  </w:num>
  <w:num w:numId="15" w16cid:durableId="1694114868">
    <w:abstractNumId w:val="18"/>
  </w:num>
  <w:num w:numId="16" w16cid:durableId="176238724">
    <w:abstractNumId w:val="2"/>
  </w:num>
  <w:num w:numId="17" w16cid:durableId="701593876">
    <w:abstractNumId w:val="24"/>
  </w:num>
  <w:num w:numId="18" w16cid:durableId="20924614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930940">
    <w:abstractNumId w:val="15"/>
  </w:num>
  <w:num w:numId="20" w16cid:durableId="780758619">
    <w:abstractNumId w:val="1"/>
  </w:num>
  <w:num w:numId="21" w16cid:durableId="1480490522">
    <w:abstractNumId w:val="4"/>
  </w:num>
  <w:num w:numId="22" w16cid:durableId="1678801350">
    <w:abstractNumId w:val="25"/>
  </w:num>
  <w:num w:numId="23" w16cid:durableId="711922807">
    <w:abstractNumId w:val="17"/>
  </w:num>
  <w:num w:numId="24" w16cid:durableId="1541167325">
    <w:abstractNumId w:val="19"/>
  </w:num>
  <w:num w:numId="25" w16cid:durableId="952900376">
    <w:abstractNumId w:val="11"/>
  </w:num>
  <w:num w:numId="26" w16cid:durableId="10442547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2430115">
    <w:abstractNumId w:val="9"/>
  </w:num>
  <w:num w:numId="28" w16cid:durableId="695085995">
    <w:abstractNumId w:val="12"/>
  </w:num>
  <w:num w:numId="29" w16cid:durableId="2042894920">
    <w:abstractNumId w:val="0"/>
  </w:num>
  <w:num w:numId="30" w16cid:durableId="1467354240">
    <w:abstractNumId w:val="20"/>
  </w:num>
  <w:num w:numId="31" w16cid:durableId="14794156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D92"/>
    <w:rsid w:val="000002C0"/>
    <w:rsid w:val="0000327D"/>
    <w:rsid w:val="00006B14"/>
    <w:rsid w:val="00011590"/>
    <w:rsid w:val="000170C3"/>
    <w:rsid w:val="00021D1B"/>
    <w:rsid w:val="00022005"/>
    <w:rsid w:val="0002267C"/>
    <w:rsid w:val="00026F78"/>
    <w:rsid w:val="00027957"/>
    <w:rsid w:val="00030697"/>
    <w:rsid w:val="0003164E"/>
    <w:rsid w:val="00031B32"/>
    <w:rsid w:val="00052494"/>
    <w:rsid w:val="00054494"/>
    <w:rsid w:val="00062865"/>
    <w:rsid w:val="00067112"/>
    <w:rsid w:val="00067C66"/>
    <w:rsid w:val="000705D8"/>
    <w:rsid w:val="000706A7"/>
    <w:rsid w:val="00072A52"/>
    <w:rsid w:val="00075A29"/>
    <w:rsid w:val="00076180"/>
    <w:rsid w:val="00082177"/>
    <w:rsid w:val="0008394E"/>
    <w:rsid w:val="00084380"/>
    <w:rsid w:val="000850AA"/>
    <w:rsid w:val="00085C16"/>
    <w:rsid w:val="00087D7D"/>
    <w:rsid w:val="000A0242"/>
    <w:rsid w:val="000A4435"/>
    <w:rsid w:val="000A52D9"/>
    <w:rsid w:val="000B0181"/>
    <w:rsid w:val="000B1978"/>
    <w:rsid w:val="000B2D98"/>
    <w:rsid w:val="000B6E1C"/>
    <w:rsid w:val="000B7044"/>
    <w:rsid w:val="000C1990"/>
    <w:rsid w:val="000C386C"/>
    <w:rsid w:val="000C3A95"/>
    <w:rsid w:val="000D5D24"/>
    <w:rsid w:val="000E1504"/>
    <w:rsid w:val="000E4C1B"/>
    <w:rsid w:val="000F579E"/>
    <w:rsid w:val="00116145"/>
    <w:rsid w:val="00116D79"/>
    <w:rsid w:val="00120A6C"/>
    <w:rsid w:val="00122D25"/>
    <w:rsid w:val="0012433F"/>
    <w:rsid w:val="00125099"/>
    <w:rsid w:val="00127491"/>
    <w:rsid w:val="001277CE"/>
    <w:rsid w:val="00127A47"/>
    <w:rsid w:val="00132F93"/>
    <w:rsid w:val="001334E3"/>
    <w:rsid w:val="00133721"/>
    <w:rsid w:val="001420B7"/>
    <w:rsid w:val="00150BE7"/>
    <w:rsid w:val="00156DB2"/>
    <w:rsid w:val="001576F9"/>
    <w:rsid w:val="00157FF7"/>
    <w:rsid w:val="0016384C"/>
    <w:rsid w:val="00166A14"/>
    <w:rsid w:val="00170A13"/>
    <w:rsid w:val="0017210F"/>
    <w:rsid w:val="001725BB"/>
    <w:rsid w:val="001727AE"/>
    <w:rsid w:val="00177CFD"/>
    <w:rsid w:val="00180C33"/>
    <w:rsid w:val="00183C64"/>
    <w:rsid w:val="001852DE"/>
    <w:rsid w:val="0018725C"/>
    <w:rsid w:val="00194226"/>
    <w:rsid w:val="00195462"/>
    <w:rsid w:val="001A4C5C"/>
    <w:rsid w:val="001A6493"/>
    <w:rsid w:val="001A7D22"/>
    <w:rsid w:val="001B0199"/>
    <w:rsid w:val="001B637C"/>
    <w:rsid w:val="001C20FD"/>
    <w:rsid w:val="001C61A8"/>
    <w:rsid w:val="001D0664"/>
    <w:rsid w:val="001D53E7"/>
    <w:rsid w:val="001D7D18"/>
    <w:rsid w:val="001E1471"/>
    <w:rsid w:val="001E2344"/>
    <w:rsid w:val="001E4DB0"/>
    <w:rsid w:val="001E7192"/>
    <w:rsid w:val="002010F6"/>
    <w:rsid w:val="002031CB"/>
    <w:rsid w:val="002069A8"/>
    <w:rsid w:val="002072B0"/>
    <w:rsid w:val="00214FD7"/>
    <w:rsid w:val="002203ED"/>
    <w:rsid w:val="00221154"/>
    <w:rsid w:val="00222683"/>
    <w:rsid w:val="0022342D"/>
    <w:rsid w:val="00225F92"/>
    <w:rsid w:val="0022622C"/>
    <w:rsid w:val="00227349"/>
    <w:rsid w:val="00235A1D"/>
    <w:rsid w:val="00240235"/>
    <w:rsid w:val="00243739"/>
    <w:rsid w:val="00247CCC"/>
    <w:rsid w:val="00250D6D"/>
    <w:rsid w:val="00251E7D"/>
    <w:rsid w:val="002523D9"/>
    <w:rsid w:val="00252E35"/>
    <w:rsid w:val="00255866"/>
    <w:rsid w:val="00257EBA"/>
    <w:rsid w:val="00263236"/>
    <w:rsid w:val="00265162"/>
    <w:rsid w:val="00266AAD"/>
    <w:rsid w:val="002676FC"/>
    <w:rsid w:val="00273572"/>
    <w:rsid w:val="00274D88"/>
    <w:rsid w:val="0027785C"/>
    <w:rsid w:val="00283CA2"/>
    <w:rsid w:val="00286D99"/>
    <w:rsid w:val="00294BE6"/>
    <w:rsid w:val="00296801"/>
    <w:rsid w:val="002979AD"/>
    <w:rsid w:val="00297D01"/>
    <w:rsid w:val="002A1574"/>
    <w:rsid w:val="002A27AC"/>
    <w:rsid w:val="002A7932"/>
    <w:rsid w:val="002B4626"/>
    <w:rsid w:val="002C0DFF"/>
    <w:rsid w:val="002C1DBB"/>
    <w:rsid w:val="002D006E"/>
    <w:rsid w:val="002D488B"/>
    <w:rsid w:val="002D5310"/>
    <w:rsid w:val="002E285F"/>
    <w:rsid w:val="002E2FA3"/>
    <w:rsid w:val="002E6F0D"/>
    <w:rsid w:val="002F003C"/>
    <w:rsid w:val="002F1883"/>
    <w:rsid w:val="002F2978"/>
    <w:rsid w:val="002F5ADD"/>
    <w:rsid w:val="002F70E9"/>
    <w:rsid w:val="00306CBD"/>
    <w:rsid w:val="00306F3C"/>
    <w:rsid w:val="00307979"/>
    <w:rsid w:val="00314140"/>
    <w:rsid w:val="0032191B"/>
    <w:rsid w:val="00323D83"/>
    <w:rsid w:val="00326B17"/>
    <w:rsid w:val="00327F7C"/>
    <w:rsid w:val="003309A0"/>
    <w:rsid w:val="00332BA3"/>
    <w:rsid w:val="00333369"/>
    <w:rsid w:val="0033718D"/>
    <w:rsid w:val="00337442"/>
    <w:rsid w:val="00342B56"/>
    <w:rsid w:val="00346BB5"/>
    <w:rsid w:val="0035010D"/>
    <w:rsid w:val="00354B24"/>
    <w:rsid w:val="00360150"/>
    <w:rsid w:val="003647B4"/>
    <w:rsid w:val="00371326"/>
    <w:rsid w:val="0037168B"/>
    <w:rsid w:val="0037494F"/>
    <w:rsid w:val="00377932"/>
    <w:rsid w:val="00387E4C"/>
    <w:rsid w:val="00392814"/>
    <w:rsid w:val="00392C7B"/>
    <w:rsid w:val="003A1F46"/>
    <w:rsid w:val="003A54F9"/>
    <w:rsid w:val="003A5629"/>
    <w:rsid w:val="003A6ACC"/>
    <w:rsid w:val="003A7376"/>
    <w:rsid w:val="003B2346"/>
    <w:rsid w:val="003B3DA3"/>
    <w:rsid w:val="003B4AC8"/>
    <w:rsid w:val="003B6EC3"/>
    <w:rsid w:val="003B7534"/>
    <w:rsid w:val="003B7800"/>
    <w:rsid w:val="003C0173"/>
    <w:rsid w:val="003C1507"/>
    <w:rsid w:val="003C4C1B"/>
    <w:rsid w:val="003C50B6"/>
    <w:rsid w:val="003D7FC8"/>
    <w:rsid w:val="003E2240"/>
    <w:rsid w:val="003E6089"/>
    <w:rsid w:val="003E6199"/>
    <w:rsid w:val="003E7C3B"/>
    <w:rsid w:val="003F3007"/>
    <w:rsid w:val="004004B2"/>
    <w:rsid w:val="004046A5"/>
    <w:rsid w:val="004058FF"/>
    <w:rsid w:val="0041095F"/>
    <w:rsid w:val="00410BCC"/>
    <w:rsid w:val="00417816"/>
    <w:rsid w:val="004179E6"/>
    <w:rsid w:val="004248E4"/>
    <w:rsid w:val="00425DE8"/>
    <w:rsid w:val="0042698F"/>
    <w:rsid w:val="00440579"/>
    <w:rsid w:val="00440D92"/>
    <w:rsid w:val="00440DD4"/>
    <w:rsid w:val="00441739"/>
    <w:rsid w:val="00444D1D"/>
    <w:rsid w:val="00450D89"/>
    <w:rsid w:val="00453FC6"/>
    <w:rsid w:val="00454D48"/>
    <w:rsid w:val="00457311"/>
    <w:rsid w:val="0046126F"/>
    <w:rsid w:val="004616AD"/>
    <w:rsid w:val="00464F2F"/>
    <w:rsid w:val="00472BD2"/>
    <w:rsid w:val="00477D5C"/>
    <w:rsid w:val="0048021D"/>
    <w:rsid w:val="00484F34"/>
    <w:rsid w:val="0048573F"/>
    <w:rsid w:val="00487451"/>
    <w:rsid w:val="004919DA"/>
    <w:rsid w:val="0049226B"/>
    <w:rsid w:val="00494445"/>
    <w:rsid w:val="004949FA"/>
    <w:rsid w:val="00495C70"/>
    <w:rsid w:val="00496E6C"/>
    <w:rsid w:val="004A5782"/>
    <w:rsid w:val="004B15DF"/>
    <w:rsid w:val="004B4D10"/>
    <w:rsid w:val="004B501F"/>
    <w:rsid w:val="004C712D"/>
    <w:rsid w:val="004D47C1"/>
    <w:rsid w:val="004D6309"/>
    <w:rsid w:val="004E1202"/>
    <w:rsid w:val="004E14F8"/>
    <w:rsid w:val="004E311A"/>
    <w:rsid w:val="004E329B"/>
    <w:rsid w:val="004E3A53"/>
    <w:rsid w:val="004E51A8"/>
    <w:rsid w:val="004E7A3F"/>
    <w:rsid w:val="004F0E65"/>
    <w:rsid w:val="004F31B4"/>
    <w:rsid w:val="004F4118"/>
    <w:rsid w:val="004F42CB"/>
    <w:rsid w:val="004F71DA"/>
    <w:rsid w:val="004F74E0"/>
    <w:rsid w:val="004F7DA7"/>
    <w:rsid w:val="00500F9D"/>
    <w:rsid w:val="005056D5"/>
    <w:rsid w:val="00506F7B"/>
    <w:rsid w:val="00511B69"/>
    <w:rsid w:val="0051523C"/>
    <w:rsid w:val="00515882"/>
    <w:rsid w:val="00521733"/>
    <w:rsid w:val="00523E9F"/>
    <w:rsid w:val="0052590F"/>
    <w:rsid w:val="005260D6"/>
    <w:rsid w:val="0053461F"/>
    <w:rsid w:val="00535A9C"/>
    <w:rsid w:val="005420C6"/>
    <w:rsid w:val="00543335"/>
    <w:rsid w:val="005435E9"/>
    <w:rsid w:val="00545750"/>
    <w:rsid w:val="00553AC7"/>
    <w:rsid w:val="00557948"/>
    <w:rsid w:val="00560C55"/>
    <w:rsid w:val="005643AF"/>
    <w:rsid w:val="005672FB"/>
    <w:rsid w:val="00577D8E"/>
    <w:rsid w:val="005842E4"/>
    <w:rsid w:val="00585E1F"/>
    <w:rsid w:val="00586B4E"/>
    <w:rsid w:val="00587023"/>
    <w:rsid w:val="00587B4A"/>
    <w:rsid w:val="00587B73"/>
    <w:rsid w:val="00592B62"/>
    <w:rsid w:val="005A0454"/>
    <w:rsid w:val="005A1F8B"/>
    <w:rsid w:val="005A5407"/>
    <w:rsid w:val="005A6ED3"/>
    <w:rsid w:val="005B2FA7"/>
    <w:rsid w:val="005B49AB"/>
    <w:rsid w:val="005B4B20"/>
    <w:rsid w:val="005B5B0C"/>
    <w:rsid w:val="005C2248"/>
    <w:rsid w:val="005C4C4E"/>
    <w:rsid w:val="005D287B"/>
    <w:rsid w:val="005D2EE2"/>
    <w:rsid w:val="005D5061"/>
    <w:rsid w:val="005D7C53"/>
    <w:rsid w:val="005E0EB0"/>
    <w:rsid w:val="005E186D"/>
    <w:rsid w:val="005E4B47"/>
    <w:rsid w:val="005F0C4A"/>
    <w:rsid w:val="005F137F"/>
    <w:rsid w:val="005F53E0"/>
    <w:rsid w:val="005F5A0A"/>
    <w:rsid w:val="00602CAA"/>
    <w:rsid w:val="006056BE"/>
    <w:rsid w:val="00615E3B"/>
    <w:rsid w:val="00620D90"/>
    <w:rsid w:val="0062345A"/>
    <w:rsid w:val="006243BE"/>
    <w:rsid w:val="00624CB0"/>
    <w:rsid w:val="00624D39"/>
    <w:rsid w:val="0062557F"/>
    <w:rsid w:val="006260EA"/>
    <w:rsid w:val="0063098A"/>
    <w:rsid w:val="006319BF"/>
    <w:rsid w:val="00631FBA"/>
    <w:rsid w:val="00635CDE"/>
    <w:rsid w:val="00635DEF"/>
    <w:rsid w:val="00637B0B"/>
    <w:rsid w:val="00645192"/>
    <w:rsid w:val="00646BE1"/>
    <w:rsid w:val="006524FD"/>
    <w:rsid w:val="00653DA6"/>
    <w:rsid w:val="00654553"/>
    <w:rsid w:val="006546EE"/>
    <w:rsid w:val="0066106D"/>
    <w:rsid w:val="00661D09"/>
    <w:rsid w:val="00664141"/>
    <w:rsid w:val="00680DCF"/>
    <w:rsid w:val="006821E4"/>
    <w:rsid w:val="006857A2"/>
    <w:rsid w:val="00685FA8"/>
    <w:rsid w:val="006873CE"/>
    <w:rsid w:val="00687433"/>
    <w:rsid w:val="00687EEB"/>
    <w:rsid w:val="00690BFD"/>
    <w:rsid w:val="00691107"/>
    <w:rsid w:val="0069137E"/>
    <w:rsid w:val="00692618"/>
    <w:rsid w:val="006A043F"/>
    <w:rsid w:val="006A0945"/>
    <w:rsid w:val="006A532A"/>
    <w:rsid w:val="006B001C"/>
    <w:rsid w:val="006B2910"/>
    <w:rsid w:val="006B4D8D"/>
    <w:rsid w:val="006B5D38"/>
    <w:rsid w:val="006C2B12"/>
    <w:rsid w:val="006C3ACD"/>
    <w:rsid w:val="006C5A0C"/>
    <w:rsid w:val="006D22C9"/>
    <w:rsid w:val="006D79ED"/>
    <w:rsid w:val="006E50A1"/>
    <w:rsid w:val="006E535C"/>
    <w:rsid w:val="006E62C4"/>
    <w:rsid w:val="006F03DE"/>
    <w:rsid w:val="006F5EC4"/>
    <w:rsid w:val="006F6A0D"/>
    <w:rsid w:val="006F74FB"/>
    <w:rsid w:val="006F784C"/>
    <w:rsid w:val="006F7FB6"/>
    <w:rsid w:val="007010FC"/>
    <w:rsid w:val="00701EA8"/>
    <w:rsid w:val="007056AD"/>
    <w:rsid w:val="00705EC0"/>
    <w:rsid w:val="00706529"/>
    <w:rsid w:val="00711DA1"/>
    <w:rsid w:val="00715052"/>
    <w:rsid w:val="00721F76"/>
    <w:rsid w:val="007228A1"/>
    <w:rsid w:val="00725E64"/>
    <w:rsid w:val="00726D3E"/>
    <w:rsid w:val="00734F61"/>
    <w:rsid w:val="00736F89"/>
    <w:rsid w:val="00742072"/>
    <w:rsid w:val="00747C6A"/>
    <w:rsid w:val="0075012C"/>
    <w:rsid w:val="0075029E"/>
    <w:rsid w:val="00750B00"/>
    <w:rsid w:val="0075238D"/>
    <w:rsid w:val="007537F2"/>
    <w:rsid w:val="00755C9A"/>
    <w:rsid w:val="007573B5"/>
    <w:rsid w:val="00766DD8"/>
    <w:rsid w:val="0077053B"/>
    <w:rsid w:val="00775B70"/>
    <w:rsid w:val="00776CB1"/>
    <w:rsid w:val="0078013C"/>
    <w:rsid w:val="00780B22"/>
    <w:rsid w:val="00783FDB"/>
    <w:rsid w:val="00784CBC"/>
    <w:rsid w:val="00785959"/>
    <w:rsid w:val="00791922"/>
    <w:rsid w:val="00796018"/>
    <w:rsid w:val="00796758"/>
    <w:rsid w:val="00796B0C"/>
    <w:rsid w:val="007A0E54"/>
    <w:rsid w:val="007A233A"/>
    <w:rsid w:val="007A3401"/>
    <w:rsid w:val="007A6EE9"/>
    <w:rsid w:val="007A73E1"/>
    <w:rsid w:val="007B0524"/>
    <w:rsid w:val="007B16E6"/>
    <w:rsid w:val="007C1326"/>
    <w:rsid w:val="007C26B0"/>
    <w:rsid w:val="007D0378"/>
    <w:rsid w:val="007D03B9"/>
    <w:rsid w:val="007D1E8D"/>
    <w:rsid w:val="007D5C14"/>
    <w:rsid w:val="007D767D"/>
    <w:rsid w:val="007D76DC"/>
    <w:rsid w:val="007E1DC7"/>
    <w:rsid w:val="007E35C9"/>
    <w:rsid w:val="007E3D8B"/>
    <w:rsid w:val="007F56EE"/>
    <w:rsid w:val="00802552"/>
    <w:rsid w:val="008045D4"/>
    <w:rsid w:val="00806836"/>
    <w:rsid w:val="00806EBE"/>
    <w:rsid w:val="00807326"/>
    <w:rsid w:val="00813F48"/>
    <w:rsid w:val="00815AF2"/>
    <w:rsid w:val="00824BA7"/>
    <w:rsid w:val="00827C2E"/>
    <w:rsid w:val="00832E38"/>
    <w:rsid w:val="008338D3"/>
    <w:rsid w:val="0083618F"/>
    <w:rsid w:val="00840431"/>
    <w:rsid w:val="00840A2D"/>
    <w:rsid w:val="00840CC5"/>
    <w:rsid w:val="00844FDD"/>
    <w:rsid w:val="0084689F"/>
    <w:rsid w:val="0084691C"/>
    <w:rsid w:val="00846B2F"/>
    <w:rsid w:val="008628DB"/>
    <w:rsid w:val="00866517"/>
    <w:rsid w:val="008676BA"/>
    <w:rsid w:val="00867948"/>
    <w:rsid w:val="00870C7A"/>
    <w:rsid w:val="008776E3"/>
    <w:rsid w:val="0088137E"/>
    <w:rsid w:val="0089018C"/>
    <w:rsid w:val="00894D18"/>
    <w:rsid w:val="008A0F26"/>
    <w:rsid w:val="008A206A"/>
    <w:rsid w:val="008A2C0C"/>
    <w:rsid w:val="008A368C"/>
    <w:rsid w:val="008A43EB"/>
    <w:rsid w:val="008A7F57"/>
    <w:rsid w:val="008B0B3D"/>
    <w:rsid w:val="008B1016"/>
    <w:rsid w:val="008B1145"/>
    <w:rsid w:val="008B5B32"/>
    <w:rsid w:val="008C1A5D"/>
    <w:rsid w:val="008C712A"/>
    <w:rsid w:val="008D1235"/>
    <w:rsid w:val="008D65F7"/>
    <w:rsid w:val="008D7CFD"/>
    <w:rsid w:val="008E0518"/>
    <w:rsid w:val="008E3031"/>
    <w:rsid w:val="008E5C7C"/>
    <w:rsid w:val="008F0FA8"/>
    <w:rsid w:val="008F1B91"/>
    <w:rsid w:val="008F6557"/>
    <w:rsid w:val="008F686F"/>
    <w:rsid w:val="008F7822"/>
    <w:rsid w:val="0091279E"/>
    <w:rsid w:val="0092173A"/>
    <w:rsid w:val="009225B1"/>
    <w:rsid w:val="00925F08"/>
    <w:rsid w:val="00931376"/>
    <w:rsid w:val="009337ED"/>
    <w:rsid w:val="009408EE"/>
    <w:rsid w:val="0094359F"/>
    <w:rsid w:val="00951E39"/>
    <w:rsid w:val="00952F70"/>
    <w:rsid w:val="00956FBF"/>
    <w:rsid w:val="00960102"/>
    <w:rsid w:val="009619EF"/>
    <w:rsid w:val="00962931"/>
    <w:rsid w:val="00962E21"/>
    <w:rsid w:val="00962FB1"/>
    <w:rsid w:val="00966078"/>
    <w:rsid w:val="00967D20"/>
    <w:rsid w:val="00970FA5"/>
    <w:rsid w:val="00971209"/>
    <w:rsid w:val="009769C2"/>
    <w:rsid w:val="00980DFF"/>
    <w:rsid w:val="00981397"/>
    <w:rsid w:val="00982DFE"/>
    <w:rsid w:val="009950AC"/>
    <w:rsid w:val="009A6631"/>
    <w:rsid w:val="009A77CD"/>
    <w:rsid w:val="009B1023"/>
    <w:rsid w:val="009B43B8"/>
    <w:rsid w:val="009B43E3"/>
    <w:rsid w:val="009C6D67"/>
    <w:rsid w:val="009C6DC6"/>
    <w:rsid w:val="009D2928"/>
    <w:rsid w:val="009D62D4"/>
    <w:rsid w:val="009E470F"/>
    <w:rsid w:val="009E7EF4"/>
    <w:rsid w:val="009E7FD4"/>
    <w:rsid w:val="00A0034A"/>
    <w:rsid w:val="00A00E20"/>
    <w:rsid w:val="00A0114A"/>
    <w:rsid w:val="00A03137"/>
    <w:rsid w:val="00A039B7"/>
    <w:rsid w:val="00A07ACB"/>
    <w:rsid w:val="00A1277A"/>
    <w:rsid w:val="00A1526C"/>
    <w:rsid w:val="00A152E5"/>
    <w:rsid w:val="00A15E16"/>
    <w:rsid w:val="00A23D49"/>
    <w:rsid w:val="00A24F14"/>
    <w:rsid w:val="00A31538"/>
    <w:rsid w:val="00A3633B"/>
    <w:rsid w:val="00A3655E"/>
    <w:rsid w:val="00A374C1"/>
    <w:rsid w:val="00A3752C"/>
    <w:rsid w:val="00A37E8E"/>
    <w:rsid w:val="00A37F2B"/>
    <w:rsid w:val="00A4212E"/>
    <w:rsid w:val="00A429DE"/>
    <w:rsid w:val="00A44F65"/>
    <w:rsid w:val="00A46780"/>
    <w:rsid w:val="00A50186"/>
    <w:rsid w:val="00A50FB6"/>
    <w:rsid w:val="00A534C8"/>
    <w:rsid w:val="00A5556A"/>
    <w:rsid w:val="00A63854"/>
    <w:rsid w:val="00A70A8F"/>
    <w:rsid w:val="00A734E3"/>
    <w:rsid w:val="00A73DDC"/>
    <w:rsid w:val="00A7536E"/>
    <w:rsid w:val="00A75BDA"/>
    <w:rsid w:val="00A778F8"/>
    <w:rsid w:val="00AA1F09"/>
    <w:rsid w:val="00AA2DD6"/>
    <w:rsid w:val="00AA5796"/>
    <w:rsid w:val="00AB2B9C"/>
    <w:rsid w:val="00AB39DE"/>
    <w:rsid w:val="00AB7DA6"/>
    <w:rsid w:val="00AC07D5"/>
    <w:rsid w:val="00AC3E95"/>
    <w:rsid w:val="00AC412F"/>
    <w:rsid w:val="00AC4A9E"/>
    <w:rsid w:val="00AC6197"/>
    <w:rsid w:val="00AD2B41"/>
    <w:rsid w:val="00AD3671"/>
    <w:rsid w:val="00AD3CDC"/>
    <w:rsid w:val="00AD4E5B"/>
    <w:rsid w:val="00AD6726"/>
    <w:rsid w:val="00AD7B7B"/>
    <w:rsid w:val="00AE44F5"/>
    <w:rsid w:val="00AE6B2D"/>
    <w:rsid w:val="00AE7BFF"/>
    <w:rsid w:val="00AF076B"/>
    <w:rsid w:val="00AF334D"/>
    <w:rsid w:val="00AF41CA"/>
    <w:rsid w:val="00AF5A56"/>
    <w:rsid w:val="00AF61AB"/>
    <w:rsid w:val="00B00489"/>
    <w:rsid w:val="00B03C01"/>
    <w:rsid w:val="00B11506"/>
    <w:rsid w:val="00B139AF"/>
    <w:rsid w:val="00B175FA"/>
    <w:rsid w:val="00B21898"/>
    <w:rsid w:val="00B21B53"/>
    <w:rsid w:val="00B22F80"/>
    <w:rsid w:val="00B25528"/>
    <w:rsid w:val="00B26713"/>
    <w:rsid w:val="00B32A59"/>
    <w:rsid w:val="00B350ED"/>
    <w:rsid w:val="00B35EF0"/>
    <w:rsid w:val="00B367F1"/>
    <w:rsid w:val="00B36DFF"/>
    <w:rsid w:val="00B37378"/>
    <w:rsid w:val="00B405AC"/>
    <w:rsid w:val="00B4180D"/>
    <w:rsid w:val="00B43C61"/>
    <w:rsid w:val="00B44A35"/>
    <w:rsid w:val="00B4692F"/>
    <w:rsid w:val="00B543FB"/>
    <w:rsid w:val="00B56A38"/>
    <w:rsid w:val="00B60CA3"/>
    <w:rsid w:val="00B67486"/>
    <w:rsid w:val="00B70B8C"/>
    <w:rsid w:val="00B750FF"/>
    <w:rsid w:val="00B7512D"/>
    <w:rsid w:val="00B80820"/>
    <w:rsid w:val="00B85224"/>
    <w:rsid w:val="00B94D93"/>
    <w:rsid w:val="00BA21BE"/>
    <w:rsid w:val="00BA4614"/>
    <w:rsid w:val="00BB1BA0"/>
    <w:rsid w:val="00BC04C8"/>
    <w:rsid w:val="00BD2B3D"/>
    <w:rsid w:val="00BD38E2"/>
    <w:rsid w:val="00BD667D"/>
    <w:rsid w:val="00BE0063"/>
    <w:rsid w:val="00BE24B5"/>
    <w:rsid w:val="00BE3B47"/>
    <w:rsid w:val="00BF0354"/>
    <w:rsid w:val="00BF1434"/>
    <w:rsid w:val="00C002D7"/>
    <w:rsid w:val="00C00641"/>
    <w:rsid w:val="00C04A29"/>
    <w:rsid w:val="00C058CE"/>
    <w:rsid w:val="00C1121C"/>
    <w:rsid w:val="00C12F31"/>
    <w:rsid w:val="00C14FF1"/>
    <w:rsid w:val="00C15047"/>
    <w:rsid w:val="00C17F0E"/>
    <w:rsid w:val="00C2050C"/>
    <w:rsid w:val="00C22264"/>
    <w:rsid w:val="00C22640"/>
    <w:rsid w:val="00C23093"/>
    <w:rsid w:val="00C23AD0"/>
    <w:rsid w:val="00C25271"/>
    <w:rsid w:val="00C263E4"/>
    <w:rsid w:val="00C30541"/>
    <w:rsid w:val="00C33599"/>
    <w:rsid w:val="00C45E7E"/>
    <w:rsid w:val="00C558F9"/>
    <w:rsid w:val="00C64A0B"/>
    <w:rsid w:val="00C71FF2"/>
    <w:rsid w:val="00C72B18"/>
    <w:rsid w:val="00C80F13"/>
    <w:rsid w:val="00C8161E"/>
    <w:rsid w:val="00C85513"/>
    <w:rsid w:val="00C869C8"/>
    <w:rsid w:val="00C92749"/>
    <w:rsid w:val="00C962C7"/>
    <w:rsid w:val="00C964A9"/>
    <w:rsid w:val="00CA5DB4"/>
    <w:rsid w:val="00CA734C"/>
    <w:rsid w:val="00CB0A88"/>
    <w:rsid w:val="00CB0DAD"/>
    <w:rsid w:val="00CB2F91"/>
    <w:rsid w:val="00CB5BAF"/>
    <w:rsid w:val="00CB6AB1"/>
    <w:rsid w:val="00CB6E35"/>
    <w:rsid w:val="00CC010C"/>
    <w:rsid w:val="00CC0D5E"/>
    <w:rsid w:val="00CC4CE6"/>
    <w:rsid w:val="00CC5C47"/>
    <w:rsid w:val="00CD0ABC"/>
    <w:rsid w:val="00CD23FF"/>
    <w:rsid w:val="00CD377B"/>
    <w:rsid w:val="00CD70B1"/>
    <w:rsid w:val="00CD7B2F"/>
    <w:rsid w:val="00CE2ADD"/>
    <w:rsid w:val="00CE3BCD"/>
    <w:rsid w:val="00CE510F"/>
    <w:rsid w:val="00CE580D"/>
    <w:rsid w:val="00CE7C58"/>
    <w:rsid w:val="00CF2F49"/>
    <w:rsid w:val="00CF395B"/>
    <w:rsid w:val="00CF4E0A"/>
    <w:rsid w:val="00CF4F71"/>
    <w:rsid w:val="00CF5DEC"/>
    <w:rsid w:val="00CF7302"/>
    <w:rsid w:val="00D00C69"/>
    <w:rsid w:val="00D0365C"/>
    <w:rsid w:val="00D04E67"/>
    <w:rsid w:val="00D06234"/>
    <w:rsid w:val="00D11186"/>
    <w:rsid w:val="00D1478E"/>
    <w:rsid w:val="00D15FD7"/>
    <w:rsid w:val="00D16093"/>
    <w:rsid w:val="00D20E5E"/>
    <w:rsid w:val="00D21E15"/>
    <w:rsid w:val="00D2397D"/>
    <w:rsid w:val="00D3318B"/>
    <w:rsid w:val="00D374AD"/>
    <w:rsid w:val="00D459A4"/>
    <w:rsid w:val="00D52F18"/>
    <w:rsid w:val="00D548EB"/>
    <w:rsid w:val="00D568C4"/>
    <w:rsid w:val="00D57727"/>
    <w:rsid w:val="00D6112A"/>
    <w:rsid w:val="00D6373D"/>
    <w:rsid w:val="00D7385F"/>
    <w:rsid w:val="00D76333"/>
    <w:rsid w:val="00D85E3E"/>
    <w:rsid w:val="00D86964"/>
    <w:rsid w:val="00D87C0D"/>
    <w:rsid w:val="00D9055B"/>
    <w:rsid w:val="00D91E3F"/>
    <w:rsid w:val="00D93543"/>
    <w:rsid w:val="00D9555A"/>
    <w:rsid w:val="00DA433E"/>
    <w:rsid w:val="00DA5230"/>
    <w:rsid w:val="00DB1596"/>
    <w:rsid w:val="00DB2C33"/>
    <w:rsid w:val="00DC1536"/>
    <w:rsid w:val="00DC1E54"/>
    <w:rsid w:val="00DC2A4D"/>
    <w:rsid w:val="00DC2B1E"/>
    <w:rsid w:val="00DC51D6"/>
    <w:rsid w:val="00DC586B"/>
    <w:rsid w:val="00DC7209"/>
    <w:rsid w:val="00DC7276"/>
    <w:rsid w:val="00DD1622"/>
    <w:rsid w:val="00DD323E"/>
    <w:rsid w:val="00DD582E"/>
    <w:rsid w:val="00DD6C26"/>
    <w:rsid w:val="00DE17E6"/>
    <w:rsid w:val="00DE6290"/>
    <w:rsid w:val="00DE78C6"/>
    <w:rsid w:val="00DF0BF9"/>
    <w:rsid w:val="00DF1008"/>
    <w:rsid w:val="00DF636F"/>
    <w:rsid w:val="00DF743B"/>
    <w:rsid w:val="00DF7999"/>
    <w:rsid w:val="00E00DE1"/>
    <w:rsid w:val="00E01A65"/>
    <w:rsid w:val="00E03AED"/>
    <w:rsid w:val="00E1092D"/>
    <w:rsid w:val="00E10952"/>
    <w:rsid w:val="00E2020C"/>
    <w:rsid w:val="00E32F90"/>
    <w:rsid w:val="00E36978"/>
    <w:rsid w:val="00E44884"/>
    <w:rsid w:val="00E4524E"/>
    <w:rsid w:val="00E4655B"/>
    <w:rsid w:val="00E524B9"/>
    <w:rsid w:val="00E532C4"/>
    <w:rsid w:val="00E543D3"/>
    <w:rsid w:val="00E54ACD"/>
    <w:rsid w:val="00E56534"/>
    <w:rsid w:val="00E57D14"/>
    <w:rsid w:val="00E57DEC"/>
    <w:rsid w:val="00E620F4"/>
    <w:rsid w:val="00E6213A"/>
    <w:rsid w:val="00E660A4"/>
    <w:rsid w:val="00E7174E"/>
    <w:rsid w:val="00E72024"/>
    <w:rsid w:val="00E76900"/>
    <w:rsid w:val="00E82F1D"/>
    <w:rsid w:val="00E82F2A"/>
    <w:rsid w:val="00E91B48"/>
    <w:rsid w:val="00E93407"/>
    <w:rsid w:val="00E94753"/>
    <w:rsid w:val="00E97520"/>
    <w:rsid w:val="00EA2274"/>
    <w:rsid w:val="00EA497E"/>
    <w:rsid w:val="00EB0231"/>
    <w:rsid w:val="00EB0EDC"/>
    <w:rsid w:val="00EB739D"/>
    <w:rsid w:val="00EC03CC"/>
    <w:rsid w:val="00EC083E"/>
    <w:rsid w:val="00EC0FBC"/>
    <w:rsid w:val="00EC4F76"/>
    <w:rsid w:val="00EC6C72"/>
    <w:rsid w:val="00ED2A83"/>
    <w:rsid w:val="00ED5D48"/>
    <w:rsid w:val="00ED5E26"/>
    <w:rsid w:val="00EE01D2"/>
    <w:rsid w:val="00EE2627"/>
    <w:rsid w:val="00EE5DD5"/>
    <w:rsid w:val="00EE6879"/>
    <w:rsid w:val="00EF184B"/>
    <w:rsid w:val="00EF1A0D"/>
    <w:rsid w:val="00EF1C80"/>
    <w:rsid w:val="00EF4576"/>
    <w:rsid w:val="00F00E1F"/>
    <w:rsid w:val="00F059F9"/>
    <w:rsid w:val="00F10655"/>
    <w:rsid w:val="00F13BEC"/>
    <w:rsid w:val="00F142C0"/>
    <w:rsid w:val="00F16C44"/>
    <w:rsid w:val="00F25335"/>
    <w:rsid w:val="00F26EA0"/>
    <w:rsid w:val="00F27C1C"/>
    <w:rsid w:val="00F360E3"/>
    <w:rsid w:val="00F37BF8"/>
    <w:rsid w:val="00F44B3B"/>
    <w:rsid w:val="00F45D57"/>
    <w:rsid w:val="00F571FC"/>
    <w:rsid w:val="00F57F08"/>
    <w:rsid w:val="00F6101E"/>
    <w:rsid w:val="00F6173A"/>
    <w:rsid w:val="00F64114"/>
    <w:rsid w:val="00F663D3"/>
    <w:rsid w:val="00F72F2F"/>
    <w:rsid w:val="00F7351D"/>
    <w:rsid w:val="00F75B55"/>
    <w:rsid w:val="00F82A8A"/>
    <w:rsid w:val="00F8357E"/>
    <w:rsid w:val="00F83D4E"/>
    <w:rsid w:val="00F84229"/>
    <w:rsid w:val="00F924F7"/>
    <w:rsid w:val="00F931BD"/>
    <w:rsid w:val="00F940DE"/>
    <w:rsid w:val="00F977DB"/>
    <w:rsid w:val="00FA006A"/>
    <w:rsid w:val="00FA2563"/>
    <w:rsid w:val="00FB1DEF"/>
    <w:rsid w:val="00FB35DB"/>
    <w:rsid w:val="00FB58F5"/>
    <w:rsid w:val="00FC2B05"/>
    <w:rsid w:val="00FC30FE"/>
    <w:rsid w:val="00FC7552"/>
    <w:rsid w:val="00FD0025"/>
    <w:rsid w:val="00FD1A5C"/>
    <w:rsid w:val="00FD68ED"/>
    <w:rsid w:val="00FE00CF"/>
    <w:rsid w:val="00FE1D61"/>
    <w:rsid w:val="00FE2517"/>
    <w:rsid w:val="00FE432D"/>
    <w:rsid w:val="00FF5E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C5652"/>
  <w15:chartTrackingRefBased/>
  <w15:docId w15:val="{928E2259-3CB2-4C63-90AF-921E472D7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344"/>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70B1"/>
    <w:rPr>
      <w:color w:val="0563C1" w:themeColor="hyperlink"/>
      <w:u w:val="single"/>
    </w:rPr>
  </w:style>
  <w:style w:type="paragraph" w:styleId="NormalWeb">
    <w:name w:val="Normal (Web)"/>
    <w:basedOn w:val="Normal"/>
    <w:uiPriority w:val="99"/>
    <w:unhideWhenUsed/>
    <w:rsid w:val="00CD70B1"/>
    <w:pPr>
      <w:spacing w:before="100" w:beforeAutospacing="1" w:after="100" w:afterAutospacing="1" w:line="240" w:lineRule="auto"/>
    </w:pPr>
    <w:rPr>
      <w:rFonts w:ascii="Times New Roman" w:eastAsia="Times New Roman" w:hAnsi="Times New Roman" w:cs="Times New Roman"/>
      <w:sz w:val="24"/>
      <w:szCs w:val="24"/>
      <w:lang w:eastAsia="en-GB"/>
    </w:rPr>
  </w:style>
  <w:style w:type="table" w:styleId="TableGrid">
    <w:name w:val="Table Grid"/>
    <w:basedOn w:val="TableNormal"/>
    <w:uiPriority w:val="39"/>
    <w:rsid w:val="00F05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E6290"/>
    <w:pPr>
      <w:ind w:left="720"/>
      <w:contextualSpacing/>
    </w:pPr>
  </w:style>
  <w:style w:type="paragraph" w:styleId="Header">
    <w:name w:val="header"/>
    <w:basedOn w:val="Normal"/>
    <w:link w:val="HeaderChar"/>
    <w:uiPriority w:val="99"/>
    <w:unhideWhenUsed/>
    <w:rsid w:val="00C1121C"/>
    <w:pPr>
      <w:tabs>
        <w:tab w:val="center" w:pos="4513"/>
        <w:tab w:val="right" w:pos="9026"/>
      </w:tabs>
      <w:spacing w:after="0" w:line="240" w:lineRule="auto"/>
    </w:pPr>
    <w:rPr>
      <w:rFonts w:ascii="ArialUpR" w:eastAsia="Times New Roman" w:hAnsi="ArialUpR" w:cs="Times New Roman"/>
      <w:sz w:val="24"/>
      <w:szCs w:val="20"/>
      <w:lang w:val="en-US"/>
    </w:rPr>
  </w:style>
  <w:style w:type="character" w:customStyle="1" w:styleId="HeaderChar">
    <w:name w:val="Header Char"/>
    <w:basedOn w:val="DefaultParagraphFont"/>
    <w:link w:val="Header"/>
    <w:uiPriority w:val="99"/>
    <w:rsid w:val="00C1121C"/>
    <w:rPr>
      <w:rFonts w:ascii="ArialUpR" w:eastAsia="Times New Roman" w:hAnsi="ArialUpR" w:cs="Times New Roman"/>
      <w:sz w:val="24"/>
      <w:szCs w:val="20"/>
      <w:lang w:val="en-US"/>
    </w:rPr>
  </w:style>
  <w:style w:type="paragraph" w:styleId="CommentText">
    <w:name w:val="annotation text"/>
    <w:basedOn w:val="Normal"/>
    <w:link w:val="CommentTextChar"/>
    <w:uiPriority w:val="99"/>
    <w:unhideWhenUsed/>
    <w:rsid w:val="00222683"/>
    <w:pPr>
      <w:spacing w:after="0" w:line="240" w:lineRule="auto"/>
    </w:pPr>
    <w:rPr>
      <w:rFonts w:ascii="ArialUpR" w:eastAsia="Times New Roman" w:hAnsi="ArialUpR" w:cs="Times New Roman"/>
      <w:sz w:val="20"/>
      <w:szCs w:val="20"/>
      <w:lang w:val="en-US"/>
    </w:rPr>
  </w:style>
  <w:style w:type="character" w:customStyle="1" w:styleId="CommentTextChar">
    <w:name w:val="Comment Text Char"/>
    <w:basedOn w:val="DefaultParagraphFont"/>
    <w:link w:val="CommentText"/>
    <w:uiPriority w:val="99"/>
    <w:rsid w:val="00222683"/>
    <w:rPr>
      <w:rFonts w:ascii="ArialUpR" w:eastAsia="Times New Roman" w:hAnsi="ArialUpR" w:cs="Times New Roman"/>
      <w:sz w:val="20"/>
      <w:szCs w:val="20"/>
      <w:lang w:val="en-US"/>
    </w:rPr>
  </w:style>
  <w:style w:type="paragraph" w:styleId="PlainText">
    <w:name w:val="Plain Text"/>
    <w:basedOn w:val="Normal"/>
    <w:link w:val="PlainTextChar"/>
    <w:uiPriority w:val="99"/>
    <w:unhideWhenUsed/>
    <w:rsid w:val="00222683"/>
    <w:pPr>
      <w:spacing w:after="0" w:line="240" w:lineRule="auto"/>
    </w:pPr>
    <w:rPr>
      <w:rFonts w:ascii="Calibri" w:hAnsi="Calibri" w:cs="Calibri"/>
      <w:lang w:val="en-US"/>
    </w:rPr>
  </w:style>
  <w:style w:type="character" w:customStyle="1" w:styleId="PlainTextChar">
    <w:name w:val="Plain Text Char"/>
    <w:basedOn w:val="DefaultParagraphFont"/>
    <w:link w:val="PlainText"/>
    <w:uiPriority w:val="99"/>
    <w:rsid w:val="00222683"/>
    <w:rPr>
      <w:rFonts w:ascii="Calibri" w:hAnsi="Calibri" w:cs="Calibri"/>
      <w:lang w:val="en-US"/>
    </w:rPr>
  </w:style>
  <w:style w:type="character" w:styleId="CommentReference">
    <w:name w:val="annotation reference"/>
    <w:basedOn w:val="DefaultParagraphFont"/>
    <w:uiPriority w:val="99"/>
    <w:semiHidden/>
    <w:unhideWhenUsed/>
    <w:rsid w:val="00116D79"/>
    <w:rPr>
      <w:sz w:val="16"/>
      <w:szCs w:val="16"/>
    </w:rPr>
  </w:style>
  <w:style w:type="paragraph" w:styleId="BalloonText">
    <w:name w:val="Balloon Text"/>
    <w:basedOn w:val="Normal"/>
    <w:link w:val="BalloonTextChar"/>
    <w:uiPriority w:val="99"/>
    <w:semiHidden/>
    <w:unhideWhenUsed/>
    <w:rsid w:val="00116D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D79"/>
    <w:rPr>
      <w:rFonts w:ascii="Segoe UI" w:hAnsi="Segoe UI" w:cs="Segoe UI"/>
      <w:sz w:val="18"/>
      <w:szCs w:val="18"/>
    </w:rPr>
  </w:style>
  <w:style w:type="character" w:customStyle="1" w:styleId="spctbdy">
    <w:name w:val="s_pct_bdy"/>
    <w:rsid w:val="0066106D"/>
    <w:rPr>
      <w:rFonts w:ascii="Verdana" w:hAnsi="Verdana" w:hint="default"/>
      <w:b w:val="0"/>
      <w:bCs w:val="0"/>
      <w:color w:val="000000"/>
      <w:sz w:val="20"/>
      <w:szCs w:val="20"/>
      <w:shd w:val="clear" w:color="auto" w:fill="FFFFFF"/>
    </w:rPr>
  </w:style>
  <w:style w:type="character" w:customStyle="1" w:styleId="salnbdy">
    <w:name w:val="s_aln_bdy"/>
    <w:rsid w:val="0066106D"/>
    <w:rPr>
      <w:rFonts w:ascii="Verdana" w:hAnsi="Verdana" w:hint="default"/>
      <w:b w:val="0"/>
      <w:bCs w:val="0"/>
      <w:color w:val="000000"/>
      <w:sz w:val="20"/>
      <w:szCs w:val="20"/>
      <w:shd w:val="clear" w:color="auto" w:fill="FFFFFF"/>
    </w:rPr>
  </w:style>
  <w:style w:type="character" w:customStyle="1" w:styleId="salnttl1">
    <w:name w:val="s_aln_ttl1"/>
    <w:basedOn w:val="DefaultParagraphFont"/>
    <w:rsid w:val="0066106D"/>
    <w:rPr>
      <w:rFonts w:ascii="Verdana" w:hAnsi="Verdana" w:hint="default"/>
      <w:b/>
      <w:bCs/>
      <w:vanish w:val="0"/>
      <w:webHidden w:val="0"/>
      <w:color w:val="8B0000"/>
      <w:sz w:val="20"/>
      <w:szCs w:val="20"/>
      <w:shd w:val="clear" w:color="auto" w:fill="FFFFFF"/>
      <w:specVanish w:val="0"/>
    </w:rPr>
  </w:style>
  <w:style w:type="character" w:customStyle="1" w:styleId="UnresolvedMention1">
    <w:name w:val="Unresolved Mention1"/>
    <w:basedOn w:val="DefaultParagraphFont"/>
    <w:uiPriority w:val="99"/>
    <w:semiHidden/>
    <w:unhideWhenUsed/>
    <w:rsid w:val="00410BCC"/>
    <w:rPr>
      <w:color w:val="605E5C"/>
      <w:shd w:val="clear" w:color="auto" w:fill="E1DFDD"/>
    </w:rPr>
  </w:style>
  <w:style w:type="character" w:styleId="FollowedHyperlink">
    <w:name w:val="FollowedHyperlink"/>
    <w:basedOn w:val="DefaultParagraphFont"/>
    <w:uiPriority w:val="99"/>
    <w:semiHidden/>
    <w:unhideWhenUsed/>
    <w:rsid w:val="0091279E"/>
    <w:rPr>
      <w:color w:val="954F72" w:themeColor="followedHyperlink"/>
      <w:u w:val="single"/>
    </w:rPr>
  </w:style>
  <w:style w:type="character" w:customStyle="1" w:styleId="spar3">
    <w:name w:val="s_par3"/>
    <w:basedOn w:val="DefaultParagraphFont"/>
    <w:rsid w:val="00B21898"/>
    <w:rPr>
      <w:rFonts w:ascii="Verdana" w:hAnsi="Verdana" w:hint="default"/>
      <w:b w:val="0"/>
      <w:bCs w:val="0"/>
      <w:vanish w:val="0"/>
      <w:webHidden w:val="0"/>
      <w:color w:val="000000"/>
      <w:sz w:val="20"/>
      <w:szCs w:val="20"/>
      <w:shd w:val="clear" w:color="auto" w:fill="FFFFFF"/>
      <w:specVanish w:val="0"/>
    </w:rPr>
  </w:style>
  <w:style w:type="paragraph" w:customStyle="1" w:styleId="sartttl">
    <w:name w:val="s_art_ttl"/>
    <w:basedOn w:val="Normal"/>
    <w:uiPriority w:val="99"/>
    <w:semiHidden/>
    <w:rsid w:val="00B21898"/>
    <w:pPr>
      <w:spacing w:after="0" w:line="240" w:lineRule="auto"/>
    </w:pPr>
    <w:rPr>
      <w:rFonts w:ascii="Verdana" w:eastAsiaTheme="minorEastAsia" w:hAnsi="Verdana" w:cs="Times New Roman"/>
      <w:b/>
      <w:bCs/>
      <w:color w:val="24689B"/>
      <w:sz w:val="20"/>
      <w:szCs w:val="20"/>
      <w:lang w:eastAsia="en-GB"/>
    </w:rPr>
  </w:style>
  <w:style w:type="paragraph" w:customStyle="1" w:styleId="sartden">
    <w:name w:val="s_art_den"/>
    <w:basedOn w:val="Normal"/>
    <w:uiPriority w:val="99"/>
    <w:semiHidden/>
    <w:rsid w:val="00B21898"/>
    <w:pPr>
      <w:spacing w:after="0" w:line="240" w:lineRule="auto"/>
    </w:pPr>
    <w:rPr>
      <w:rFonts w:ascii="Verdana" w:eastAsiaTheme="minorEastAsia" w:hAnsi="Verdana" w:cs="Times New Roman"/>
      <w:b/>
      <w:bCs/>
      <w:color w:val="24689B"/>
      <w:sz w:val="20"/>
      <w:szCs w:val="20"/>
      <w:lang w:eastAsia="en-GB"/>
    </w:rPr>
  </w:style>
  <w:style w:type="paragraph" w:customStyle="1" w:styleId="spar">
    <w:name w:val="s_par"/>
    <w:basedOn w:val="Normal"/>
    <w:uiPriority w:val="99"/>
    <w:semiHidden/>
    <w:rsid w:val="00B21898"/>
    <w:pPr>
      <w:spacing w:after="0" w:line="240" w:lineRule="auto"/>
      <w:ind w:left="225"/>
    </w:pPr>
    <w:rPr>
      <w:rFonts w:ascii="Times New Roman" w:eastAsiaTheme="minorEastAsia" w:hAnsi="Times New Roman" w:cs="Times New Roman"/>
      <w:sz w:val="24"/>
      <w:szCs w:val="24"/>
      <w:lang w:eastAsia="en-GB"/>
    </w:rPr>
  </w:style>
  <w:style w:type="paragraph" w:customStyle="1" w:styleId="shdr">
    <w:name w:val="s_hdr"/>
    <w:basedOn w:val="Normal"/>
    <w:uiPriority w:val="99"/>
    <w:semiHidden/>
    <w:rsid w:val="00B21898"/>
    <w:pPr>
      <w:spacing w:before="72" w:after="72" w:line="240" w:lineRule="auto"/>
      <w:ind w:left="72" w:right="72"/>
    </w:pPr>
    <w:rPr>
      <w:rFonts w:ascii="Verdana" w:eastAsiaTheme="minorEastAsia" w:hAnsi="Verdana" w:cs="Times New Roman"/>
      <w:b/>
      <w:bCs/>
      <w:color w:val="333333"/>
      <w:sz w:val="20"/>
      <w:szCs w:val="20"/>
      <w:lang w:eastAsia="en-GB"/>
    </w:rPr>
  </w:style>
  <w:style w:type="paragraph" w:customStyle="1" w:styleId="sanxttl">
    <w:name w:val="s_anx_ttl"/>
    <w:basedOn w:val="Normal"/>
    <w:uiPriority w:val="99"/>
    <w:semiHidden/>
    <w:rsid w:val="00B21898"/>
    <w:pPr>
      <w:spacing w:after="0" w:line="240" w:lineRule="auto"/>
      <w:jc w:val="center"/>
    </w:pPr>
    <w:rPr>
      <w:rFonts w:ascii="Verdana" w:eastAsiaTheme="minorEastAsia" w:hAnsi="Verdana" w:cs="Times New Roman"/>
      <w:b/>
      <w:bCs/>
      <w:color w:val="24689B"/>
      <w:sz w:val="20"/>
      <w:szCs w:val="20"/>
      <w:lang w:eastAsia="en-GB"/>
    </w:rPr>
  </w:style>
  <w:style w:type="paragraph" w:customStyle="1" w:styleId="sanxden">
    <w:name w:val="s_anx_den"/>
    <w:basedOn w:val="Normal"/>
    <w:uiPriority w:val="99"/>
    <w:semiHidden/>
    <w:rsid w:val="00B21898"/>
    <w:pPr>
      <w:spacing w:after="0" w:line="240" w:lineRule="auto"/>
      <w:jc w:val="center"/>
    </w:pPr>
    <w:rPr>
      <w:rFonts w:ascii="Verdana" w:eastAsiaTheme="minorEastAsia" w:hAnsi="Verdana" w:cs="Times New Roman"/>
      <w:b/>
      <w:bCs/>
      <w:color w:val="24689B"/>
      <w:sz w:val="20"/>
      <w:szCs w:val="20"/>
      <w:lang w:eastAsia="en-GB"/>
    </w:rPr>
  </w:style>
  <w:style w:type="character" w:customStyle="1" w:styleId="sden1">
    <w:name w:val="s_den1"/>
    <w:basedOn w:val="DefaultParagraphFont"/>
    <w:rsid w:val="00B21898"/>
    <w:rPr>
      <w:rFonts w:ascii="Verdana" w:hAnsi="Verdana" w:hint="default"/>
      <w:b/>
      <w:bCs/>
      <w:vanish w:val="0"/>
      <w:webHidden w:val="0"/>
      <w:color w:val="8B0000"/>
      <w:sz w:val="30"/>
      <w:szCs w:val="30"/>
      <w:shd w:val="clear" w:color="auto" w:fill="FFFFFF"/>
      <w:specVanish w:val="0"/>
    </w:rPr>
  </w:style>
  <w:style w:type="character" w:customStyle="1" w:styleId="sanxbdy">
    <w:name w:val="s_anx_bdy"/>
    <w:basedOn w:val="DefaultParagraphFont"/>
    <w:rsid w:val="00B21898"/>
    <w:rPr>
      <w:rFonts w:ascii="Verdana" w:hAnsi="Verdana" w:hint="default"/>
      <w:b w:val="0"/>
      <w:bCs w:val="0"/>
      <w:color w:val="000000"/>
      <w:sz w:val="20"/>
      <w:szCs w:val="20"/>
      <w:shd w:val="clear" w:color="auto" w:fill="FFFFFF"/>
    </w:rPr>
  </w:style>
  <w:style w:type="paragraph" w:customStyle="1" w:styleId="scapttl">
    <w:name w:val="s_cap_ttl"/>
    <w:basedOn w:val="Normal"/>
    <w:uiPriority w:val="99"/>
    <w:semiHidden/>
    <w:rsid w:val="00B21898"/>
    <w:pPr>
      <w:spacing w:after="0" w:line="240" w:lineRule="auto"/>
      <w:jc w:val="center"/>
    </w:pPr>
    <w:rPr>
      <w:rFonts w:ascii="Verdana" w:eastAsiaTheme="minorEastAsia" w:hAnsi="Verdana" w:cs="Times New Roman"/>
      <w:b/>
      <w:bCs/>
      <w:color w:val="A52A2A"/>
      <w:sz w:val="24"/>
      <w:szCs w:val="24"/>
      <w:lang w:eastAsia="en-GB"/>
    </w:rPr>
  </w:style>
  <w:style w:type="paragraph" w:customStyle="1" w:styleId="scapden">
    <w:name w:val="s_cap_den"/>
    <w:basedOn w:val="Normal"/>
    <w:uiPriority w:val="99"/>
    <w:semiHidden/>
    <w:rsid w:val="00B21898"/>
    <w:pPr>
      <w:spacing w:after="0" w:line="240" w:lineRule="auto"/>
      <w:jc w:val="center"/>
    </w:pPr>
    <w:rPr>
      <w:rFonts w:ascii="Verdana" w:eastAsiaTheme="minorEastAsia" w:hAnsi="Verdana" w:cs="Times New Roman"/>
      <w:b/>
      <w:bCs/>
      <w:color w:val="A52A2A"/>
      <w:sz w:val="24"/>
      <w:szCs w:val="24"/>
      <w:lang w:eastAsia="en-GB"/>
    </w:rPr>
  </w:style>
  <w:style w:type="character" w:customStyle="1" w:styleId="slitttl1">
    <w:name w:val="s_lit_ttl1"/>
    <w:basedOn w:val="DefaultParagraphFont"/>
    <w:rsid w:val="00B21898"/>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B21898"/>
    <w:rPr>
      <w:rFonts w:ascii="Verdana" w:hAnsi="Verdana" w:hint="default"/>
      <w:b w:val="0"/>
      <w:bCs w:val="0"/>
      <w:color w:val="000000"/>
      <w:sz w:val="20"/>
      <w:szCs w:val="20"/>
      <w:shd w:val="clear" w:color="auto" w:fill="FFFFFF"/>
    </w:rPr>
  </w:style>
  <w:style w:type="character" w:customStyle="1" w:styleId="slgi1">
    <w:name w:val="s_lgi1"/>
    <w:basedOn w:val="DefaultParagraphFont"/>
    <w:rsid w:val="00B21898"/>
    <w:rPr>
      <w:rFonts w:ascii="Verdana" w:hAnsi="Verdana" w:hint="default"/>
      <w:b w:val="0"/>
      <w:bCs w:val="0"/>
      <w:color w:val="006400"/>
      <w:sz w:val="20"/>
      <w:szCs w:val="20"/>
      <w:u w:val="single"/>
      <w:shd w:val="clear" w:color="auto" w:fill="FFFFFF"/>
    </w:rPr>
  </w:style>
  <w:style w:type="character" w:customStyle="1" w:styleId="sartbdy">
    <w:name w:val="s_art_bdy"/>
    <w:basedOn w:val="DefaultParagraphFont"/>
    <w:rsid w:val="00B21898"/>
    <w:rPr>
      <w:rFonts w:ascii="Verdana" w:hAnsi="Verdana" w:hint="default"/>
      <w:b w:val="0"/>
      <w:bCs w:val="0"/>
      <w:color w:val="000000"/>
      <w:sz w:val="20"/>
      <w:szCs w:val="20"/>
      <w:shd w:val="clear" w:color="auto" w:fill="FFFFFF"/>
    </w:rPr>
  </w:style>
  <w:style w:type="character" w:customStyle="1" w:styleId="spctttl1">
    <w:name w:val="s_pct_ttl1"/>
    <w:basedOn w:val="DefaultParagraphFont"/>
    <w:rsid w:val="00BD2B3D"/>
    <w:rPr>
      <w:rFonts w:ascii="Verdana" w:hAnsi="Verdana" w:hint="default"/>
      <w:b/>
      <w:bCs/>
      <w:color w:val="8B0000"/>
      <w:sz w:val="20"/>
      <w:szCs w:val="20"/>
      <w:shd w:val="clear" w:color="auto" w:fill="FFFFFF"/>
    </w:rPr>
  </w:style>
  <w:style w:type="paragraph" w:customStyle="1" w:styleId="salnshort">
    <w:name w:val="s_aln_short"/>
    <w:basedOn w:val="Normal"/>
    <w:uiPriority w:val="99"/>
    <w:semiHidden/>
    <w:rsid w:val="00645192"/>
    <w:pPr>
      <w:pBdr>
        <w:top w:val="single" w:sz="6" w:space="0" w:color="000000"/>
        <w:left w:val="single" w:sz="6" w:space="0" w:color="000000"/>
        <w:bottom w:val="single" w:sz="6" w:space="0" w:color="000000"/>
        <w:right w:val="single" w:sz="6" w:space="0" w:color="000000"/>
      </w:pBdr>
      <w:shd w:val="clear" w:color="auto" w:fill="EEEEFF"/>
      <w:spacing w:before="100" w:beforeAutospacing="1" w:after="100" w:afterAutospacing="1" w:line="240" w:lineRule="auto"/>
    </w:pPr>
    <w:rPr>
      <w:rFonts w:ascii="Arial" w:eastAsiaTheme="minorEastAsia" w:hAnsi="Arial" w:cs="Arial"/>
      <w:vanish/>
      <w:sz w:val="15"/>
      <w:szCs w:val="15"/>
      <w:lang w:eastAsia="en-GB"/>
    </w:rPr>
  </w:style>
  <w:style w:type="paragraph" w:customStyle="1" w:styleId="Default">
    <w:name w:val="Default"/>
    <w:rsid w:val="00780B22"/>
    <w:pPr>
      <w:autoSpaceDE w:val="0"/>
      <w:autoSpaceDN w:val="0"/>
      <w:adjustRightInd w:val="0"/>
      <w:spacing w:after="0" w:line="240" w:lineRule="auto"/>
    </w:pPr>
    <w:rPr>
      <w:rFonts w:ascii="Times New Roman" w:eastAsia="Times New Roman" w:hAnsi="Times New Roman" w:cs="Times New Roman"/>
      <w:color w:val="000000"/>
      <w:sz w:val="24"/>
      <w:szCs w:val="24"/>
      <w:lang w:val="ro-RO" w:eastAsia="zh-CN"/>
    </w:rPr>
  </w:style>
  <w:style w:type="paragraph" w:styleId="FootnoteText">
    <w:name w:val="footnote text"/>
    <w:basedOn w:val="Normal"/>
    <w:link w:val="FootnoteTextChar"/>
    <w:uiPriority w:val="99"/>
    <w:semiHidden/>
    <w:unhideWhenUsed/>
    <w:rsid w:val="00A50186"/>
    <w:pPr>
      <w:suppressAutoHyphens/>
      <w:autoSpaceDN w:val="0"/>
      <w:spacing w:after="0" w:line="240" w:lineRule="auto"/>
      <w:textAlignment w:val="baseline"/>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A5018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50186"/>
    <w:rPr>
      <w:vertAlign w:val="superscript"/>
    </w:rPr>
  </w:style>
  <w:style w:type="character" w:styleId="PageNumber">
    <w:name w:val="page number"/>
    <w:basedOn w:val="DefaultParagraphFont"/>
    <w:rsid w:val="00ED5D48"/>
  </w:style>
  <w:style w:type="paragraph" w:customStyle="1" w:styleId="sart">
    <w:name w:val="s_art"/>
    <w:basedOn w:val="Normal"/>
    <w:uiPriority w:val="99"/>
    <w:semiHidden/>
    <w:rsid w:val="003A5629"/>
    <w:pPr>
      <w:pBdr>
        <w:top w:val="dotted" w:sz="6" w:space="0" w:color="FEFEFE"/>
        <w:left w:val="dotted" w:sz="6" w:space="0" w:color="FEFEFE"/>
        <w:bottom w:val="dotted" w:sz="6" w:space="0" w:color="FEFEFE"/>
        <w:right w:val="dotted" w:sz="6" w:space="0" w:color="FEFEFE"/>
      </w:pBdr>
      <w:spacing w:before="72" w:after="72" w:line="240" w:lineRule="auto"/>
      <w:ind w:left="72" w:right="72"/>
    </w:pPr>
    <w:rPr>
      <w:rFonts w:ascii="Times New Roman" w:eastAsiaTheme="minorEastAsia" w:hAnsi="Times New Roman" w:cs="Times New Roman"/>
      <w:sz w:val="24"/>
      <w:szCs w:val="24"/>
      <w:lang w:eastAsia="ja-JP"/>
    </w:rPr>
  </w:style>
  <w:style w:type="character" w:styleId="Emphasis">
    <w:name w:val="Emphasis"/>
    <w:basedOn w:val="DefaultParagraphFont"/>
    <w:uiPriority w:val="20"/>
    <w:qFormat/>
    <w:rsid w:val="00156DB2"/>
    <w:rPr>
      <w:i/>
      <w:iCs/>
    </w:rPr>
  </w:style>
  <w:style w:type="paragraph" w:styleId="EndnoteText">
    <w:name w:val="endnote text"/>
    <w:basedOn w:val="Normal"/>
    <w:link w:val="EndnoteTextChar"/>
    <w:semiHidden/>
    <w:unhideWhenUsed/>
    <w:rsid w:val="00553AC7"/>
    <w:pPr>
      <w:spacing w:after="0" w:line="240" w:lineRule="auto"/>
    </w:pPr>
    <w:rPr>
      <w:rFonts w:ascii="Times New Roman" w:eastAsia="Times New Roman" w:hAnsi="Times New Roman" w:cs="Times New Roman"/>
      <w:sz w:val="20"/>
      <w:szCs w:val="20"/>
      <w:lang w:val="en-AU"/>
    </w:rPr>
  </w:style>
  <w:style w:type="character" w:customStyle="1" w:styleId="EndnoteTextChar">
    <w:name w:val="Endnote Text Char"/>
    <w:basedOn w:val="DefaultParagraphFont"/>
    <w:link w:val="EndnoteText"/>
    <w:semiHidden/>
    <w:rsid w:val="00553AC7"/>
    <w:rPr>
      <w:rFonts w:ascii="Times New Roman" w:eastAsia="Times New Roman" w:hAnsi="Times New Roman" w:cs="Times New Roman"/>
      <w:sz w:val="20"/>
      <w:szCs w:val="20"/>
      <w:lang w:val="en-AU"/>
    </w:rPr>
  </w:style>
  <w:style w:type="character" w:styleId="EndnoteReference">
    <w:name w:val="endnote reference"/>
    <w:basedOn w:val="DefaultParagraphFont"/>
    <w:semiHidden/>
    <w:unhideWhenUsed/>
    <w:rsid w:val="00553AC7"/>
    <w:rPr>
      <w:vertAlign w:val="superscript"/>
    </w:rPr>
  </w:style>
  <w:style w:type="paragraph" w:styleId="Footer">
    <w:name w:val="footer"/>
    <w:basedOn w:val="Normal"/>
    <w:link w:val="FooterChar"/>
    <w:uiPriority w:val="99"/>
    <w:semiHidden/>
    <w:unhideWhenUsed/>
    <w:rsid w:val="0098139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81397"/>
  </w:style>
  <w:style w:type="character" w:styleId="UnresolvedMention">
    <w:name w:val="Unresolved Mention"/>
    <w:basedOn w:val="DefaultParagraphFont"/>
    <w:uiPriority w:val="99"/>
    <w:semiHidden/>
    <w:unhideWhenUsed/>
    <w:rsid w:val="00B175FA"/>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A778F8"/>
    <w:pPr>
      <w:spacing w:after="16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A778F8"/>
    <w:rPr>
      <w:rFonts w:ascii="ArialUpR" w:eastAsia="Times New Roman" w:hAnsi="ArialUpR" w:cs="Times New Roman"/>
      <w:b/>
      <w:bCs/>
      <w:sz w:val="20"/>
      <w:szCs w:val="20"/>
      <w:lang w:val="en-US"/>
    </w:rPr>
  </w:style>
  <w:style w:type="paragraph" w:styleId="Revision">
    <w:name w:val="Revision"/>
    <w:hidden/>
    <w:uiPriority w:val="99"/>
    <w:semiHidden/>
    <w:rsid w:val="002234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95307">
      <w:bodyDiv w:val="1"/>
      <w:marLeft w:val="0"/>
      <w:marRight w:val="0"/>
      <w:marTop w:val="0"/>
      <w:marBottom w:val="0"/>
      <w:divBdr>
        <w:top w:val="none" w:sz="0" w:space="0" w:color="auto"/>
        <w:left w:val="none" w:sz="0" w:space="0" w:color="auto"/>
        <w:bottom w:val="none" w:sz="0" w:space="0" w:color="auto"/>
        <w:right w:val="none" w:sz="0" w:space="0" w:color="auto"/>
      </w:divBdr>
    </w:div>
    <w:div w:id="217061233">
      <w:bodyDiv w:val="1"/>
      <w:marLeft w:val="0"/>
      <w:marRight w:val="0"/>
      <w:marTop w:val="0"/>
      <w:marBottom w:val="0"/>
      <w:divBdr>
        <w:top w:val="none" w:sz="0" w:space="0" w:color="auto"/>
        <w:left w:val="none" w:sz="0" w:space="0" w:color="auto"/>
        <w:bottom w:val="none" w:sz="0" w:space="0" w:color="auto"/>
        <w:right w:val="none" w:sz="0" w:space="0" w:color="auto"/>
      </w:divBdr>
      <w:divsChild>
        <w:div w:id="388189500">
          <w:marLeft w:val="0"/>
          <w:marRight w:val="0"/>
          <w:marTop w:val="0"/>
          <w:marBottom w:val="0"/>
          <w:divBdr>
            <w:top w:val="none" w:sz="0" w:space="0" w:color="auto"/>
            <w:left w:val="none" w:sz="0" w:space="0" w:color="auto"/>
            <w:bottom w:val="none" w:sz="0" w:space="0" w:color="auto"/>
            <w:right w:val="none" w:sz="0" w:space="0" w:color="auto"/>
          </w:divBdr>
          <w:divsChild>
            <w:div w:id="403335736">
              <w:marLeft w:val="750"/>
              <w:marRight w:val="0"/>
              <w:marTop w:val="105"/>
              <w:marBottom w:val="0"/>
              <w:divBdr>
                <w:top w:val="none" w:sz="0" w:space="0" w:color="auto"/>
                <w:left w:val="none" w:sz="0" w:space="0" w:color="auto"/>
                <w:bottom w:val="none" w:sz="0" w:space="0" w:color="auto"/>
                <w:right w:val="none" w:sz="0" w:space="0" w:color="auto"/>
              </w:divBdr>
            </w:div>
          </w:divsChild>
        </w:div>
      </w:divsChild>
    </w:div>
    <w:div w:id="314917332">
      <w:bodyDiv w:val="1"/>
      <w:marLeft w:val="0"/>
      <w:marRight w:val="0"/>
      <w:marTop w:val="0"/>
      <w:marBottom w:val="0"/>
      <w:divBdr>
        <w:top w:val="none" w:sz="0" w:space="0" w:color="auto"/>
        <w:left w:val="none" w:sz="0" w:space="0" w:color="auto"/>
        <w:bottom w:val="none" w:sz="0" w:space="0" w:color="auto"/>
        <w:right w:val="none" w:sz="0" w:space="0" w:color="auto"/>
      </w:divBdr>
    </w:div>
    <w:div w:id="474179522">
      <w:bodyDiv w:val="1"/>
      <w:marLeft w:val="0"/>
      <w:marRight w:val="0"/>
      <w:marTop w:val="0"/>
      <w:marBottom w:val="0"/>
      <w:divBdr>
        <w:top w:val="none" w:sz="0" w:space="0" w:color="auto"/>
        <w:left w:val="none" w:sz="0" w:space="0" w:color="auto"/>
        <w:bottom w:val="none" w:sz="0" w:space="0" w:color="auto"/>
        <w:right w:val="none" w:sz="0" w:space="0" w:color="auto"/>
      </w:divBdr>
    </w:div>
    <w:div w:id="648094980">
      <w:bodyDiv w:val="1"/>
      <w:marLeft w:val="0"/>
      <w:marRight w:val="0"/>
      <w:marTop w:val="0"/>
      <w:marBottom w:val="0"/>
      <w:divBdr>
        <w:top w:val="none" w:sz="0" w:space="0" w:color="auto"/>
        <w:left w:val="none" w:sz="0" w:space="0" w:color="auto"/>
        <w:bottom w:val="none" w:sz="0" w:space="0" w:color="auto"/>
        <w:right w:val="none" w:sz="0" w:space="0" w:color="auto"/>
      </w:divBdr>
    </w:div>
    <w:div w:id="748961019">
      <w:bodyDiv w:val="1"/>
      <w:marLeft w:val="0"/>
      <w:marRight w:val="0"/>
      <w:marTop w:val="0"/>
      <w:marBottom w:val="0"/>
      <w:divBdr>
        <w:top w:val="none" w:sz="0" w:space="0" w:color="auto"/>
        <w:left w:val="none" w:sz="0" w:space="0" w:color="auto"/>
        <w:bottom w:val="none" w:sz="0" w:space="0" w:color="auto"/>
        <w:right w:val="none" w:sz="0" w:space="0" w:color="auto"/>
      </w:divBdr>
    </w:div>
    <w:div w:id="789981818">
      <w:bodyDiv w:val="1"/>
      <w:marLeft w:val="0"/>
      <w:marRight w:val="0"/>
      <w:marTop w:val="0"/>
      <w:marBottom w:val="0"/>
      <w:divBdr>
        <w:top w:val="none" w:sz="0" w:space="0" w:color="auto"/>
        <w:left w:val="none" w:sz="0" w:space="0" w:color="auto"/>
        <w:bottom w:val="none" w:sz="0" w:space="0" w:color="auto"/>
        <w:right w:val="none" w:sz="0" w:space="0" w:color="auto"/>
      </w:divBdr>
    </w:div>
    <w:div w:id="932278099">
      <w:bodyDiv w:val="1"/>
      <w:marLeft w:val="0"/>
      <w:marRight w:val="0"/>
      <w:marTop w:val="0"/>
      <w:marBottom w:val="0"/>
      <w:divBdr>
        <w:top w:val="none" w:sz="0" w:space="0" w:color="auto"/>
        <w:left w:val="none" w:sz="0" w:space="0" w:color="auto"/>
        <w:bottom w:val="none" w:sz="0" w:space="0" w:color="auto"/>
        <w:right w:val="none" w:sz="0" w:space="0" w:color="auto"/>
      </w:divBdr>
    </w:div>
    <w:div w:id="1011302554">
      <w:bodyDiv w:val="1"/>
      <w:marLeft w:val="0"/>
      <w:marRight w:val="0"/>
      <w:marTop w:val="0"/>
      <w:marBottom w:val="0"/>
      <w:divBdr>
        <w:top w:val="none" w:sz="0" w:space="0" w:color="auto"/>
        <w:left w:val="none" w:sz="0" w:space="0" w:color="auto"/>
        <w:bottom w:val="none" w:sz="0" w:space="0" w:color="auto"/>
        <w:right w:val="none" w:sz="0" w:space="0" w:color="auto"/>
      </w:divBdr>
    </w:div>
    <w:div w:id="1055589101">
      <w:bodyDiv w:val="1"/>
      <w:marLeft w:val="0"/>
      <w:marRight w:val="0"/>
      <w:marTop w:val="0"/>
      <w:marBottom w:val="0"/>
      <w:divBdr>
        <w:top w:val="none" w:sz="0" w:space="0" w:color="auto"/>
        <w:left w:val="none" w:sz="0" w:space="0" w:color="auto"/>
        <w:bottom w:val="none" w:sz="0" w:space="0" w:color="auto"/>
        <w:right w:val="none" w:sz="0" w:space="0" w:color="auto"/>
      </w:divBdr>
    </w:div>
    <w:div w:id="1084456744">
      <w:bodyDiv w:val="1"/>
      <w:marLeft w:val="0"/>
      <w:marRight w:val="0"/>
      <w:marTop w:val="0"/>
      <w:marBottom w:val="0"/>
      <w:divBdr>
        <w:top w:val="none" w:sz="0" w:space="0" w:color="auto"/>
        <w:left w:val="none" w:sz="0" w:space="0" w:color="auto"/>
        <w:bottom w:val="none" w:sz="0" w:space="0" w:color="auto"/>
        <w:right w:val="none" w:sz="0" w:space="0" w:color="auto"/>
      </w:divBdr>
    </w:div>
    <w:div w:id="1118791722">
      <w:bodyDiv w:val="1"/>
      <w:marLeft w:val="0"/>
      <w:marRight w:val="0"/>
      <w:marTop w:val="0"/>
      <w:marBottom w:val="0"/>
      <w:divBdr>
        <w:top w:val="none" w:sz="0" w:space="0" w:color="auto"/>
        <w:left w:val="none" w:sz="0" w:space="0" w:color="auto"/>
        <w:bottom w:val="none" w:sz="0" w:space="0" w:color="auto"/>
        <w:right w:val="none" w:sz="0" w:space="0" w:color="auto"/>
      </w:divBdr>
    </w:div>
    <w:div w:id="1120416680">
      <w:bodyDiv w:val="1"/>
      <w:marLeft w:val="0"/>
      <w:marRight w:val="0"/>
      <w:marTop w:val="0"/>
      <w:marBottom w:val="0"/>
      <w:divBdr>
        <w:top w:val="none" w:sz="0" w:space="0" w:color="auto"/>
        <w:left w:val="none" w:sz="0" w:space="0" w:color="auto"/>
        <w:bottom w:val="none" w:sz="0" w:space="0" w:color="auto"/>
        <w:right w:val="none" w:sz="0" w:space="0" w:color="auto"/>
      </w:divBdr>
    </w:div>
    <w:div w:id="1307589377">
      <w:bodyDiv w:val="1"/>
      <w:marLeft w:val="0"/>
      <w:marRight w:val="0"/>
      <w:marTop w:val="0"/>
      <w:marBottom w:val="0"/>
      <w:divBdr>
        <w:top w:val="none" w:sz="0" w:space="0" w:color="auto"/>
        <w:left w:val="none" w:sz="0" w:space="0" w:color="auto"/>
        <w:bottom w:val="none" w:sz="0" w:space="0" w:color="auto"/>
        <w:right w:val="none" w:sz="0" w:space="0" w:color="auto"/>
      </w:divBdr>
    </w:div>
    <w:div w:id="1403600833">
      <w:bodyDiv w:val="1"/>
      <w:marLeft w:val="0"/>
      <w:marRight w:val="0"/>
      <w:marTop w:val="0"/>
      <w:marBottom w:val="0"/>
      <w:divBdr>
        <w:top w:val="none" w:sz="0" w:space="0" w:color="auto"/>
        <w:left w:val="none" w:sz="0" w:space="0" w:color="auto"/>
        <w:bottom w:val="none" w:sz="0" w:space="0" w:color="auto"/>
        <w:right w:val="none" w:sz="0" w:space="0" w:color="auto"/>
      </w:divBdr>
    </w:div>
    <w:div w:id="1692148754">
      <w:bodyDiv w:val="1"/>
      <w:marLeft w:val="0"/>
      <w:marRight w:val="0"/>
      <w:marTop w:val="0"/>
      <w:marBottom w:val="0"/>
      <w:divBdr>
        <w:top w:val="none" w:sz="0" w:space="0" w:color="auto"/>
        <w:left w:val="none" w:sz="0" w:space="0" w:color="auto"/>
        <w:bottom w:val="none" w:sz="0" w:space="0" w:color="auto"/>
        <w:right w:val="none" w:sz="0" w:space="0" w:color="auto"/>
      </w:divBdr>
      <w:divsChild>
        <w:div w:id="1113793738">
          <w:marLeft w:val="0"/>
          <w:marRight w:val="0"/>
          <w:marTop w:val="0"/>
          <w:marBottom w:val="0"/>
          <w:divBdr>
            <w:top w:val="none" w:sz="0" w:space="0" w:color="auto"/>
            <w:left w:val="single" w:sz="2" w:space="0" w:color="CCCCCC"/>
            <w:bottom w:val="none" w:sz="0" w:space="0" w:color="auto"/>
            <w:right w:val="single" w:sz="2" w:space="0" w:color="CCCCCC"/>
          </w:divBdr>
          <w:divsChild>
            <w:div w:id="1374695149">
              <w:marLeft w:val="0"/>
              <w:marRight w:val="0"/>
              <w:marTop w:val="180"/>
              <w:marBottom w:val="0"/>
              <w:divBdr>
                <w:top w:val="none" w:sz="0" w:space="0" w:color="auto"/>
                <w:left w:val="none" w:sz="0" w:space="0" w:color="auto"/>
                <w:bottom w:val="none" w:sz="0" w:space="0" w:color="auto"/>
                <w:right w:val="none" w:sz="0" w:space="0" w:color="auto"/>
              </w:divBdr>
              <w:divsChild>
                <w:div w:id="2107338321">
                  <w:marLeft w:val="0"/>
                  <w:marRight w:val="0"/>
                  <w:marTop w:val="0"/>
                  <w:marBottom w:val="0"/>
                  <w:divBdr>
                    <w:top w:val="none" w:sz="0" w:space="0" w:color="auto"/>
                    <w:left w:val="none" w:sz="0" w:space="0" w:color="auto"/>
                    <w:bottom w:val="none" w:sz="0" w:space="0" w:color="auto"/>
                    <w:right w:val="none" w:sz="0" w:space="0" w:color="auto"/>
                  </w:divBdr>
                  <w:divsChild>
                    <w:div w:id="1662390660">
                      <w:marLeft w:val="0"/>
                      <w:marRight w:val="0"/>
                      <w:marTop w:val="0"/>
                      <w:marBottom w:val="0"/>
                      <w:divBdr>
                        <w:top w:val="none" w:sz="0" w:space="0" w:color="auto"/>
                        <w:left w:val="none" w:sz="0" w:space="0" w:color="auto"/>
                        <w:bottom w:val="none" w:sz="0" w:space="0" w:color="auto"/>
                        <w:right w:val="none" w:sz="0" w:space="0" w:color="auto"/>
                      </w:divBdr>
                      <w:divsChild>
                        <w:div w:id="139508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14ACE-8191-4629-BFDE-12480F316112}">
  <ds:schemaRefs>
    <ds:schemaRef ds:uri="http://schemas.openxmlformats.org/officeDocument/2006/bibliography"/>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Template>
  <TotalTime>204</TotalTime>
  <Pages>50</Pages>
  <Words>12366</Words>
  <Characters>70490</Characters>
  <Application>Microsoft Office Word</Application>
  <DocSecurity>0</DocSecurity>
  <Lines>587</Lines>
  <Paragraphs>165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2025-12-11T08:27:00Z</cp:lastPrinted>
  <dcterms:created xsi:type="dcterms:W3CDTF">2026-04-09T06:21:00Z</dcterms:created>
  <dcterms:modified xsi:type="dcterms:W3CDTF">2026-04-22T13:05:00Z</dcterms:modified>
</cp:coreProperties>
</file>